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Case</w:t>
      </w:r>
      <w:r>
        <w:t xml:space="preserve"> </w:t>
      </w:r>
      <w:r>
        <w:t xml:space="preserve">Study:</w:t>
      </w:r>
      <w:r>
        <w:t xml:space="preserve"> </w:t>
      </w:r>
      <w:r>
        <w:t xml:space="preserve">Mason</w:t>
      </w:r>
      <w:r>
        <w:t xml:space="preserve"> </w:t>
      </w:r>
      <w:r>
        <w:t xml:space="preserve">Deployment</w:t>
      </w:r>
      <w:r>
        <w:t xml:space="preserve"> </w:t>
      </w:r>
      <w:r>
        <w:t xml:space="preserve">in</w:t>
      </w:r>
      <w:r>
        <w:t xml:space="preserve"> </w:t>
      </w:r>
      <w:r>
        <w:t xml:space="preserve">Brazil,</w:t>
      </w:r>
      <w:r>
        <w:t xml:space="preserve"> </w:t>
      </w:r>
      <w:r>
        <w:t xml:space="preserve">Brasília</w:t>
      </w:r>
    </w:p>
    <w:bookmarkStart w:id="30" w:name="Xabc09d1ca0966063a6620eaf59370874f95e0b2"/>
    <w:p>
      <w:pPr>
        <w:pStyle w:val="Heading1"/>
      </w:pPr>
      <w:r>
        <w:t xml:space="preserve">Case Study Strategic Integration of Mason in Brazil, Brasília</w:t>
      </w:r>
    </w:p>
    <w:p>
      <w:pPr>
        <w:pStyle w:val="FirstParagraph"/>
      </w:pPr>
      <w:r>
        <w:rPr>
          <w:bCs/>
          <w:b/>
        </w:rPr>
        <w:t xml:space="preserve">Date:</w:t>
      </w:r>
      <w:r>
        <w:t xml:space="preserve"> </w:t>
      </w:r>
      <w:r>
        <w:t xml:space="preserve">October 2023</w:t>
      </w:r>
      <w:r>
        <w:br/>
      </w:r>
      <w:r>
        <w:rPr>
          <w:bCs/>
          <w:b/>
        </w:rPr>
        <w:t xml:space="preserve">Subject:</w:t>
      </w:r>
      <w:r>
        <w:t xml:space="preserve">The successful deployment and operational optimization of the Mason system within the federal capital’s infrastructure framework.</w:t>
      </w:r>
    </w:p>
    <w:bookmarkStart w:id="20" w:name="executive-summary"/>
    <w:p>
      <w:pPr>
        <w:pStyle w:val="Heading2"/>
      </w:pPr>
      <w:r>
        <w:t xml:space="preserve">1. Executive Summary</w:t>
      </w:r>
    </w:p>
    <w:p>
      <w:pPr>
        <w:pStyle w:val="FirstParagraph"/>
      </w:pPr>
      <w:r>
        <w:t xml:space="preserve">This document serves as a comprehensive case study detailing the implementation, challenges, and outcomes associated with introducing "Mason" into the complex urban environment of Brazil, Brasília. As Brazil's federal capital and a planned city designed by Oscar Niemeyer and Lúcio Costa, Brasília presents unique logistical and administrative dynamics. The integration of Mason was not merely a technological upgrade but a strategic necessity to align municipal operations with the city’s ambitious goals for sustainability, efficiency, and civic engagement. This case study explores how Mason adapted to the specific regulatory and cultural landscape of Brazil while fulfilling its core operational mandates in Brasília.</w:t>
      </w:r>
    </w:p>
    <w:bookmarkEnd w:id="20"/>
    <w:bookmarkStart w:id="21" w:name="Xebb1d11bb923628284637e215b05050e93c7b2b"/>
    <w:p>
      <w:pPr>
        <w:pStyle w:val="Heading2"/>
      </w:pPr>
      <w:r>
        <w:t xml:space="preserve">2. Background: The Context of Brazil, Brasília</w:t>
      </w:r>
    </w:p>
    <w:p>
      <w:pPr>
        <w:pStyle w:val="FirstParagraph"/>
      </w:pPr>
      <w:r>
        <w:t xml:space="preserve">Brasília is distinct among world capitals due to its modernist architecture and rigid urban zoning. Located in the Brazilian Highlands, it faces specific climatic challenges during the dry season and intense rainfall during the wet months. Furthermore, as the seat of power for Brazil’s executive, legislative, and judicial branches, Brasília operates under heightened scrutiny regarding transparency and operational efficiency.</w:t>
      </w:r>
      <w:r>
        <w:t xml:space="preserve"> </w:t>
      </w:r>
      <w:r>
        <w:t xml:space="preserve">The city administration faced a critical bottleneck in managing public infrastructure maintenance and citizen service requests. Existing legacy systems were fragmented, leading to delayed responses in areas ranging from waste management to public transit coordination. The decision was made to deploy Mason as an integrated management platform capable of unifying these disparate data streams into a cohesive operational framework.</w:t>
      </w:r>
    </w:p>
    <w:bookmarkEnd w:id="21"/>
    <w:bookmarkStart w:id="22" w:name="Xdbde0b16a7119b55db47257feb516491579a129"/>
    <w:p>
      <w:pPr>
        <w:pStyle w:val="Heading2"/>
      </w:pPr>
      <w:r>
        <w:t xml:space="preserve">3. The Challenge: Adaptation and Localization</w:t>
      </w:r>
    </w:p>
    <w:p>
      <w:pPr>
        <w:pStyle w:val="FirstParagraph"/>
      </w:pPr>
      <w:r>
        <w:t xml:space="preserve">The primary objective of this initiative was to adapt the Mason system for seamless operation in Brazil, Brasília. The challenges were multifaceted:</w:t>
      </w:r>
    </w:p>
    <w:p>
      <w:pPr>
        <w:numPr>
          <w:ilvl w:val="0"/>
          <w:numId w:val="1001"/>
        </w:numPr>
        <w:pStyle w:val="Compact"/>
      </w:pPr>
      <w:r>
        <w:rPr>
          <w:bCs/>
          <w:b/>
        </w:rPr>
        <w:t xml:space="preserve">Regulatory Compliance:</w:t>
      </w:r>
      <w:r>
        <w:t xml:space="preserve"> </w:t>
      </w:r>
      <w:r>
        <w:t xml:space="preserve">Navigating the complex legal framework of Brazilian data protection laws (LGPD) and municipal regulations.</w:t>
      </w:r>
    </w:p>
    <w:p>
      <w:pPr>
        <w:numPr>
          <w:ilvl w:val="0"/>
          <w:numId w:val="1001"/>
        </w:numPr>
        <w:pStyle w:val="Compact"/>
      </w:pPr>
      <w:r>
        <w:rPr>
          <w:bCs/>
          <w:b/>
        </w:rPr>
        <w:t xml:space="preserve">Cultural Integration:</w:t>
      </w:r>
      <w:r>
        <w:t xml:space="preserve"> </w:t>
      </w:r>
      <w:r>
        <w:t xml:space="preserve">Ensuring that Mason’s user interface and communication protocols resonated with local government officials and citizens in Brasília.</w:t>
      </w:r>
    </w:p>
    <w:p>
      <w:pPr>
        <w:numPr>
          <w:ilvl w:val="0"/>
          <w:numId w:val="1001"/>
        </w:numPr>
        <w:pStyle w:val="Compact"/>
      </w:pPr>
      <w:r>
        <w:rPr>
          <w:bCs/>
          <w:b/>
        </w:rPr>
        <w:t xml:space="preserve">Infrastructure Compatibility:</w:t>
      </w:r>
      <w:r>
        <w:t xml:space="preserve"> </w:t>
      </w:r>
      <w:r>
        <w:t xml:space="preserve">Integrating Mason with existing IoT sensors and legacy databases scattered across the Federal District.</w:t>
      </w:r>
    </w:p>
    <w:p>
      <w:pPr>
        <w:pStyle w:val="FirstParagraph"/>
      </w:pPr>
      <w:r>
        <w:t xml:space="preserve">The implementation team recognized that a "copy-paste" approach from other markets would fail. Instead, they prioritized deep localization, ensuring that Mason’s terminology and workflow processes aligned with the administrative language used in Brazil’s federal institutions.</w:t>
      </w:r>
    </w:p>
    <w:bookmarkEnd w:id="22"/>
    <w:bookmarkStart w:id="26" w:name="Xde18979d9a235ccd50cc5e1fb29758e3ddacca1"/>
    <w:p>
      <w:pPr>
        <w:pStyle w:val="Heading2"/>
      </w:pPr>
      <w:r>
        <w:t xml:space="preserve">4. Methodology: The Mason Implementation Strategy</w:t>
      </w:r>
    </w:p>
    <w:p>
      <w:pPr>
        <w:pStyle w:val="FirstParagraph"/>
      </w:pPr>
      <w:r>
        <w:t xml:space="preserve">The deployment of Mason in Brasília followed a phased agile methodology over a period of eighteen months.</w:t>
      </w:r>
    </w:p>
    <w:bookmarkStart w:id="23" w:name="X063ba8860a04a708842bb1c2a300ea1932074e1"/>
    <w:p>
      <w:pPr>
        <w:pStyle w:val="Heading3"/>
      </w:pPr>
      <w:r>
        <w:t xml:space="preserve">Phase 1: Pilot Program in the Setor Hoteleiro</w:t>
      </w:r>
    </w:p>
    <w:p>
      <w:pPr>
        <w:pStyle w:val="FirstParagraph"/>
      </w:pPr>
      <w:r>
        <w:t xml:space="preserve">Initial testing was confined to the Hotel Sector, one of Brasília’s most densely populated areas. Here, Mason was used to monitor waste collection routes and street lighting efficiency. This pilot allowed engineers to fine-tune algorithms based on local traffic patterns and weather disruptions common in Brazil during the rainy season.</w:t>
      </w:r>
    </w:p>
    <w:bookmarkEnd w:id="23"/>
    <w:bookmarkStart w:id="24" w:name="X039bea755f1e056b7ab528a07d534efae24a03d"/>
    <w:p>
      <w:pPr>
        <w:pStyle w:val="Heading3"/>
      </w:pPr>
      <w:r>
        <w:t xml:space="preserve">Phase 2: Integration with Central Government Services</w:t>
      </w:r>
    </w:p>
    <w:p>
      <w:pPr>
        <w:pStyle w:val="FirstParagraph"/>
      </w:pPr>
      <w:r>
        <w:t xml:space="preserve">Following the successful pilot, Mason expanded its scope to include inter-agency communication protocols. The system was configured to prioritize alerts related to presidential security zones and critical infrastructure, ensuring that Mason’s automated dispatching systems adhered to strict confidentiality and priority levels mandated by Brazilian federal law.</w:t>
      </w:r>
    </w:p>
    <w:bookmarkEnd w:id="24"/>
    <w:bookmarkStart w:id="25" w:name="phase-3-citizen-engagement-portal"/>
    <w:p>
      <w:pPr>
        <w:pStyle w:val="Heading3"/>
      </w:pPr>
      <w:r>
        <w:t xml:space="preserve">Phase 3: Citizen Engagement Portal</w:t>
      </w:r>
    </w:p>
    <w:p>
      <w:pPr>
        <w:pStyle w:val="FirstParagraph"/>
      </w:pPr>
      <w:r>
        <w:t xml:space="preserve">A localized web and mobile interface was launched under the Mason brand for residents of Brasília. This platform allowed citizens to report issues in real-time, with the system automatically categorizing and routing complaints to the appropriate municipal department. The user experience was designed to be intuitive, reducing the learning curve for non-technical users across Brazil’s capital.</w:t>
      </w:r>
    </w:p>
    <w:bookmarkEnd w:id="25"/>
    <w:bookmarkEnd w:id="26"/>
    <w:bookmarkStart w:id="27" w:name="results-and-key-performance-indicators"/>
    <w:p>
      <w:pPr>
        <w:pStyle w:val="Heading2"/>
      </w:pPr>
      <w:r>
        <w:t xml:space="preserve">5. Results and Key Performance Indicators</w:t>
      </w:r>
    </w:p>
    <w:p>
      <w:pPr>
        <w:pStyle w:val="FirstParagraph"/>
      </w:pPr>
      <w:r>
        <w:t xml:space="preserve">The deployment of Mason in Brazil, Brasília yielded significant measurable improvements within the first twelve months of full operation:</w:t>
      </w:r>
    </w:p>
    <w:p>
      <w:pPr>
        <w:numPr>
          <w:ilvl w:val="0"/>
          <w:numId w:val="1002"/>
        </w:numPr>
        <w:pStyle w:val="Compact"/>
      </w:pPr>
      <w:r>
        <w:rPr>
          <w:bCs/>
          <w:b/>
        </w:rPr>
        <w:t xml:space="preserve">Response Time Reduction:</w:t>
      </w:r>
      <w:r>
        <w:t xml:space="preserve">The average time to address citizen-reported infrastructure issues decreased by</w:t>
      </w:r>
      <w:r>
        <w:t xml:space="preserve"> </w:t>
      </w:r>
      <w:r>
        <w:t xml:space="preserve">40%</w:t>
      </w:r>
      <w:r>
        <w:t xml:space="preserve">. Mason’s automated triage system ensured that high-priority issues in Brasília’s central monitor were addressed within two hours.</w:t>
      </w:r>
    </w:p>
    <w:p>
      <w:pPr>
        <w:numPr>
          <w:ilvl w:val="0"/>
          <w:numId w:val="1002"/>
        </w:numPr>
        <w:pStyle w:val="Compact"/>
      </w:pPr>
      <w:r>
        <w:rPr>
          <w:bCs/>
          <w:b/>
        </w:rPr>
        <w:t xml:space="preserve">Operational Cost Savings:</w:t>
      </w:r>
      <w:r>
        <w:t xml:space="preserve"> </w:t>
      </w:r>
      <w:r>
        <w:t xml:space="preserve">By optimizing resource allocation through Mason’s data analytics, the municipal government reduced fuel consumption for maintenance vehicles by</w:t>
      </w:r>
      <w:r>
        <w:t xml:space="preserve"> </w:t>
      </w:r>
      <w:r>
        <w:t xml:space="preserve">25%</w:t>
      </w:r>
      <w:r>
        <w:t xml:space="preserve">.</w:t>
      </w:r>
    </w:p>
    <w:p>
      <w:pPr>
        <w:numPr>
          <w:ilvl w:val="0"/>
          <w:numId w:val="1002"/>
        </w:numPr>
        <w:pStyle w:val="Compact"/>
      </w:pPr>
      <w:r>
        <w:rPr>
          <w:bCs/>
          <w:b/>
        </w:rPr>
        <w:t xml:space="preserve">Data Integrity:</w:t>
      </w:r>
      <w:r>
        <w:t xml:space="preserve">The integration of Mason with Brazil’s LGPD-compliant servers ensured a 99.9% compliance rate in data handling, eliminating previous vulnerabilities associated with manual record-keeping.</w:t>
      </w:r>
    </w:p>
    <w:p>
      <w:pPr>
        <w:numPr>
          <w:ilvl w:val="0"/>
          <w:numId w:val="1002"/>
        </w:numPr>
        <w:pStyle w:val="Compact"/>
      </w:pPr>
      <w:r>
        <w:rPr>
          <w:bCs/>
          <w:b/>
        </w:rPr>
        <w:t xml:space="preserve">User Adoption:</w:t>
      </w:r>
      <w:r>
        <w:t xml:space="preserve"> </w:t>
      </w:r>
      <w:r>
        <w:t xml:space="preserve">Within six months, over 60% of active residents in Brasília began using the Mason citizen portal for civic engagement, indicating strong local acceptance and trust.</w:t>
      </w:r>
    </w:p>
    <w:bookmarkEnd w:id="27"/>
    <w:bookmarkStart w:id="28" w:name="challenges-overcome"/>
    <w:p>
      <w:pPr>
        <w:pStyle w:val="Heading2"/>
      </w:pPr>
      <w:r>
        <w:t xml:space="preserve">6. Challenges Overcome</w:t>
      </w:r>
    </w:p>
    <w:p>
      <w:pPr>
        <w:pStyle w:val="FirstParagraph"/>
      </w:pPr>
      <w:r>
        <w:t xml:space="preserve">Despite the successes, the project faced hurdles. Internet connectivity fluctuations in certain peripheral areas of Brasília initially hampered real-time data syncing for Mason devices. The team responded by implementing an offline-first architecture, allowing Mason-enabled tools to cache data locally and sync automatically when connectivity was restored. This technical pivot proved crucial for maintaining service continuity across all districts of the Federal District.</w:t>
      </w:r>
      <w:r>
        <w:t xml:space="preserve"> </w:t>
      </w:r>
      <w:r>
        <w:t xml:space="preserve">Another significant challenge was resistance from older administrative staff accustomed to manual processes. Extensive training workshops were conducted in Portuguese, focusing on the ease of use and benefits of Mason, which eventually turned skeptics into vocal advocates for the system within Brazil’s bureaucratic structures.</w:t>
      </w:r>
    </w:p>
    <w:bookmarkEnd w:id="28"/>
    <w:bookmarkStart w:id="29" w:name="conclusion-and-future-outlook"/>
    <w:p>
      <w:pPr>
        <w:pStyle w:val="Heading2"/>
      </w:pPr>
      <w:r>
        <w:t xml:space="preserve">7. Conclusion and Future Outlook</w:t>
      </w:r>
    </w:p>
    <w:p>
      <w:pPr>
        <w:pStyle w:val="FirstParagraph"/>
      </w:pPr>
      <w:r>
        <w:t xml:space="preserve">The case of Mason in Brazil, Brasília stands as a testament to the power of localized strategic implementation. By respecting the unique architectural, political, and social fabric of Brasília, Mason transformed from a foreign technology concept into an indispensable utility for the capital’s governance.</w:t>
      </w:r>
      <w:r>
        <w:t xml:space="preserve"> </w:t>
      </w:r>
      <w:r>
        <w:t xml:space="preserve">Looking forward, the next phase involves expanding Mason’s predictive analytics capabilities to anticipate infrastructure failures before they occur. Additionally, plans are underway to replicate this successful model in other major Brazilian cities such as São Paulo and Rio de Janeiro, using Brasília as the blueprint for scalable urban management solutions.</w:t>
      </w:r>
      <w:r>
        <w:t xml:space="preserve"> </w:t>
      </w:r>
      <w:r>
        <w:t xml:space="preserve">This case study underscores that for global systems like Mason to thrive in diverse environments like Brazil, adaptability and deep local engagement are not just beneficial—they are essential. The success of Mason in Brasília demonstrates a sustainable path forward for smart city initiatives across South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Case Study: Mason Deployment in Brazil, Brasília</dc:title>
  <dc:creator/>
  <cp:keywords/>
  <dcterms:created xsi:type="dcterms:W3CDTF">2026-07-29T10:28:58Z</dcterms:created>
  <dcterms:modified xsi:type="dcterms:W3CDTF">2026-07-29T10:28:58Z</dcterms:modified>
</cp:coreProperties>
</file>

<file path=docProps/custom.xml><?xml version="1.0" encoding="utf-8"?>
<Properties xmlns="http://schemas.openxmlformats.org/officeDocument/2006/custom-properties" xmlns:vt="http://schemas.openxmlformats.org/officeDocument/2006/docPropsVTypes"/>
</file>