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mason-strategic-expansion-case-study"/>
    <w:p>
      <w:pPr>
        <w:pStyle w:val="Heading1"/>
      </w:pPr>
      <w:r>
        <w:t xml:space="preserve">Mason Strategic Expansion Case Study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Brazil São Paulo</w:t>
      </w:r>
      <w:r>
        <w:br/>
      </w:r>
      <w:r>
        <w:rPr>
          <w:bCs/>
          <w:b/>
        </w:rPr>
        <w:t xml:space="preserve">Focused Entity:</w:t>
      </w:r>
    </w:p>
    <w:bookmarkEnd w:id="20"/>
    <w:bookmarkStart w:id="21" w:name="executive-summary"/>
    <w:p>
      <w:pPr>
        <w:pStyle w:val="Heading2"/>
      </w:pPr>
      <w:r>
        <w:t xml:space="preserve">Executive Summary</w:t>
      </w:r>
    </w:p>
    <w:p>
      <w:pPr>
        <w:pStyle w:val="FirstParagraph"/>
      </w:pPr>
      <w:r>
        <w:t xml:space="preserve">This comprehensive document serves as a detailed Case Study regarding the operational integration and market entry strategy of Mason within the dynamic economic landscape of Brazil São Paulo. As one of the most vibrant commercial hubs in Latin America, Brazil São Paulo presents both unparalleled opportunities and distinct regulatory challenges for international entities. The primary objective of this analysis is to outline how Mason successfully navigated these complexities, leveraging local expertise while maintaining global standards. This Case Study provides a deep dive into the strategic decisions made by Mason, highlighting the specific nuances of operating in Brazil São Paulo and offering actionable insights for future growth.</w:t>
      </w:r>
    </w:p>
    <w:bookmarkEnd w:id="21"/>
    <w:bookmarkStart w:id="22" w:name="introduction-the-context-of-mason"/>
    <w:p>
      <w:pPr>
        <w:pStyle w:val="Heading2"/>
      </w:pPr>
      <w:r>
        <w:t xml:space="preserve">Introduction: The Context of Mason</w:t>
      </w:r>
    </w:p>
    <w:p>
      <w:pPr>
        <w:pStyle w:val="FirstParagraph"/>
      </w:pPr>
      <w:r>
        <w:t xml:space="preserve">Mason has long been recognized as a pioneer in innovative service delivery and technological integration. However, expanding into emerging markets requires more than just capital; it demands cultural intelligence and localized strategies. For Mason, the decision to establish a robust presence was driven by the need to tap into new revenue streams and diversify its global footprint. The choice of Brazil São Paulo as the launchpad for this expansion was strategic, given that Brazil São Paulo serves as the financial heart of South America.</w:t>
      </w:r>
    </w:p>
    <w:p>
      <w:pPr>
        <w:pStyle w:val="BodyText"/>
      </w:pPr>
      <w:r>
        <w:t xml:space="preserve">In this Case Study, we examine how Mason adapted its core business model to fit the unique ecosystem of Brazil São Paulo. The document details the initial research phases, legal structuring, talent acquisition efforts led by Mason’s HR division in Brazil São Paulo, and subsequent market penetration strategies. By focusing on these elements, we aim to provide a holistic view of how Mason transformed potential obstacles into competitive advantages within the Brazilian market.</w:t>
      </w:r>
    </w:p>
    <w:bookmarkEnd w:id="22"/>
    <w:bookmarkStart w:id="23" w:name="market-analysis-why-brazil-são-paulo"/>
    <w:p>
      <w:pPr>
        <w:pStyle w:val="Heading2"/>
      </w:pPr>
      <w:r>
        <w:t xml:space="preserve">Market Analysis: Why Brazil São Paulo?</w:t>
      </w:r>
    </w:p>
    <w:p>
      <w:pPr>
        <w:pStyle w:val="FirstParagraph"/>
      </w:pPr>
      <w:r>
        <w:t xml:space="preserve">The selection of Brazil São Paulo was not arbitrary. A thorough preliminary assessment conducted by Mason identified several key factors that made this region ideal for expansion. First, the sheer volume of economic activity in Brazil São Paulo is unmatched in the hemisphere. With a GDP comparable to many European nations, the city offers a dense concentration of corporate headquarters, financial institutions, and tech startups.</w:t>
      </w:r>
    </w:p>
    <w:p>
      <w:pPr>
        <w:pStyle w:val="BodyText"/>
      </w:pPr>
      <w:r>
        <w:t xml:space="preserve">Furthermore, infrastructure plays a critical role in operational efficiency. The Case Study highlights Mason’s assessment of logistics networks in Brazil São Paulo. The region boasts world-class airports and an extensive highway system that facilitates seamless distribution across South America. Additionally, the digital infrastructure in Brazil São Paulo has matured significantly, providing Mason with reliable connectivity for its remote teams and cloud-based operations.</w:t>
      </w:r>
    </w:p>
    <w:p>
      <w:pPr>
        <w:pStyle w:val="BodyText"/>
      </w:pPr>
      <w:r>
        <w:t xml:space="preserve">Culturally, the workforce in Brazil São Paulo is known for its adaptability and creativity. Mason identified this human capital as a vital asset. The local talent pool possesses strong technical skills combined with a collaborative work ethic that aligns well with Mason’s corporate values. This alignment was crucial for fostering a positive internal culture within the newly established offices in Brazil São Paulo.</w:t>
      </w:r>
    </w:p>
    <w:bookmarkEnd w:id="23"/>
    <w:bookmarkStart w:id="24" w:name="strategic-implementation-by-mason"/>
    <w:p>
      <w:pPr>
        <w:pStyle w:val="Heading2"/>
      </w:pPr>
      <w:r>
        <w:t xml:space="preserve">Strategic Implementation by Mason</w:t>
      </w:r>
    </w:p>
    <w:p>
      <w:pPr>
        <w:pStyle w:val="FirstParagraph"/>
      </w:pPr>
      <w:r>
        <w:t xml:space="preserve">The implementation phase of this Case Study focuses on the actionable steps taken by Mason to establish its foothold. The first major hurdle was regulatory compliance. Operating in Brazil São Paulo requires navigating a complex legal framework, often referred to as "Custo Brasil" (Brazil Cost), which includes bureaucratic and tax burdens. Mason addressed this by hiring specialized local counsel early in the process.</w:t>
      </w:r>
    </w:p>
    <w:p>
      <w:pPr>
        <w:pStyle w:val="BodyText"/>
      </w:pPr>
      <w:r>
        <w:t xml:space="preserve">Mason’s legal team worked closely with partners specializing in Brazilian corporate law to ensure all filings were accurate and timely. This proactive approach allowed Mason to avoid common pitfalls associated with foreign entities entering Brazil São Paulo. The Case Study emphasizes that due diligence was not a one-time event but an ongoing process, requiring constant adaptation to evolving regulations in the region.</w:t>
      </w:r>
    </w:p>
    <w:p>
      <w:pPr>
        <w:pStyle w:val="BodyText"/>
      </w:pPr>
      <w:r>
        <w:t xml:space="preserve">Talent acquisition was another critical component of Mason’s strategy in Brazil São Paulo. Recognizing that cultural fit is as important as technical skill, Mason implemented a rigorous hiring protocol. The recruitment process for Brazil São Paulo included assessments for language proficiency and cultural adaptability, ensuring that new hires could bridge the gap between global headquarters and local operations. By investing in employee development programs tailored to the Brazilian context, Mason fostered high retention rates and strong employee engagement.</w:t>
      </w:r>
    </w:p>
    <w:bookmarkEnd w:id="24"/>
    <w:bookmarkStart w:id="25" w:name="challenges-encountered-by-mason"/>
    <w:p>
      <w:pPr>
        <w:pStyle w:val="Heading2"/>
      </w:pPr>
      <w:r>
        <w:t xml:space="preserve">Challenges Encountered by Mason</w:t>
      </w:r>
    </w:p>
    <w:p>
      <w:pPr>
        <w:pStyle w:val="FirstParagraph"/>
      </w:pPr>
      <w:r>
        <w:t xml:space="preserve">No expansion is without its difficulties, and this Case Study candidly addresses the challenges faced by Mason in Brazil São Paulo. One significant issue was the variability in consumer behavior compared to Western markets. Customers in Brazil São Paulo often have different purchasing cycles and price sensitivities. Mason had to recalibrate its pricing strategies to remain competitive while maintaining profitability.</w:t>
      </w:r>
    </w:p>
    <w:p>
      <w:pPr>
        <w:pStyle w:val="BodyText"/>
      </w:pPr>
      <w:r>
        <w:t xml:space="preserve">Another challenge identified in this Case Study was the intensity of local competition. Established players in Brazil São Paulo had deep roots and strong brand loyalty. To counter this, Mason adopted a differentiated value proposition that emphasized customer service excellence and technological innovation. By focusing on niche segments where incumbent players were weaker, Mason was able to carve out a profitable market share rapidly.</w:t>
      </w:r>
    </w:p>
    <w:p>
      <w:pPr>
        <w:pStyle w:val="BodyText"/>
      </w:pPr>
      <w:r>
        <w:t xml:space="preserve">Logistical disruptions also posed risks during the initial months of operation in Brazil São Paulo. Supply chain interruptions due to infrastructure bottlenecks or labor strikes required Mason to develop robust contingency plans. The Case Study illustrates how Mason’s supply chain team utilized data analytics to predict potential disruptions and adjust inventory levels accordingly, ensuring minimal impact on client deliverables.</w:t>
      </w:r>
    </w:p>
    <w:bookmarkEnd w:id="25"/>
    <w:bookmarkStart w:id="26" w:name="results-and-outcomes"/>
    <w:p>
      <w:pPr>
        <w:pStyle w:val="Heading2"/>
      </w:pPr>
      <w:r>
        <w:t xml:space="preserve">Results and Outcomes</w:t>
      </w:r>
    </w:p>
    <w:p>
      <w:pPr>
        <w:pStyle w:val="FirstParagraph"/>
      </w:pPr>
      <w:r>
        <w:t xml:space="preserve">The results of Mason’s strategic initiatives in Brazil São Paulo have been overwhelmingly positive. Within the first year of operations, Mason achieved a 30% increase in regional revenue, surpassing initial projections outlined in this Case Study. The establishment of the office in Brazil São Paulo has not only generated direct sales but has also served as a springboard for entering other South American markets.</w:t>
      </w:r>
    </w:p>
    <w:p>
      <w:pPr>
        <w:pStyle w:val="BodyText"/>
      </w:pPr>
      <w:r>
        <w:t xml:space="preserve">Customer satisfaction metrics recorded by Mason show a significant improvement over time, reflecting the effectiveness of localized marketing and support strategies. Furthermore, employee turnover rates in the Brazil São Paulo division remain well below industry averages, demonstrating the success of Mason’s human resources policies in retaining top talent.</w:t>
      </w:r>
    </w:p>
    <w:p>
      <w:pPr>
        <w:pStyle w:val="BodyText"/>
      </w:pPr>
      <w:r>
        <w:t xml:space="preserve">The Case Study concludes that Mason has successfully transformed its initial entry into Brazil São Paulo into a sustainable and scalable business model. The lessons learned from this experience have been documented and are being applied to other expansion projects worldwide, reinforcing Mason’s position as a global leader in strategic market entry.</w:t>
      </w:r>
    </w:p>
    <w:bookmarkEnd w:id="26"/>
    <w:bookmarkStart w:id="27" w:name="conclusion"/>
    <w:p>
      <w:pPr>
        <w:pStyle w:val="Heading2"/>
      </w:pPr>
      <w:r>
        <w:t xml:space="preserve">Conclusion</w:t>
      </w:r>
    </w:p>
    <w:p>
      <w:pPr>
        <w:pStyle w:val="FirstParagraph"/>
      </w:pPr>
      <w:r>
        <w:t xml:space="preserve">This Case Study serves as both a record of achievement for Mason and a guide for others looking to replicate this success. The journey into Brazil São Paulo has proven that with careful planning, local adaptation, and unwavering commitment to quality, even the most complex markets can be conquered. Mason’s story in Brazil São Paulo is one of resilience and innovation, setting a new standard for international business operations.</w:t>
      </w:r>
    </w:p>
    <w:p>
      <w:pPr>
        <w:pStyle w:val="BodyText"/>
      </w:pPr>
      <w:r>
        <w:t xml:space="preserve">As we look to the future, Mason remains committed to deepening its roots in Brazil São Paulo. The company continues to invest in local community initiatives, technology upgrades, and talent development. By maintaining this focus on long-term value creation rather than short-term gains, Mason is poised for continued growth and success in one of the world’s most exciting economies.</w:t>
      </w:r>
    </w:p>
    <w:p>
      <w:pPr>
        <w:pStyle w:val="BodyText"/>
      </w:pPr>
      <w:r>
        <w:t xml:space="preserve">In summary, the integration of Mason into the Brazil São Paulo market demonstrates that strategic agility and cultural respect are key drivers of international business success. This Case Study stands as a testament to what can be achieved when global ambition meets local expertise.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2026-07-29T22:23:14Z</dcterms:created>
  <dcterms:modified xsi:type="dcterms:W3CDTF">2026-07-29T22:23:14Z</dcterms:modified>
</cp:coreProperties>
</file>

<file path=docProps/custom.xml><?xml version="1.0" encoding="utf-8"?>
<Properties xmlns="http://schemas.openxmlformats.org/officeDocument/2006/custom-properties" xmlns:vt="http://schemas.openxmlformats.org/officeDocument/2006/docPropsVTypes"/>
</file>