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X1f9b89058c576b0bb0987f76027e3945f4db719"/>
    <w:p>
      <w:pPr>
        <w:pStyle w:val="Heading1"/>
      </w:pPr>
      <w:r>
        <w:t xml:space="preserve">Case Study Report: Mason in DR Congo Kinshasa</w:t>
      </w:r>
    </w:p>
    <w:p>
      <w:pPr>
        <w:pStyle w:val="FirstParagraph"/>
      </w:pPr>
      <w:r>
        <w:rPr>
          <w:bCs/>
          <w:b/>
        </w:rPr>
        <w:t xml:space="preserve">Date:</w:t>
      </w:r>
      <w:r>
        <w:t xml:space="preserve"> </w:t>
      </w:r>
      <w:r>
        <w:t xml:space="preserve">October 24, 2023</w:t>
      </w:r>
      <w:r>
        <w:br/>
      </w:r>
      <w:r>
        <w:t xml:space="preserve">Implementation of Sustainable Infrastructure and Community Health Initiatives</w:t>
      </w:r>
      <w:r>
        <w:br/>
      </w:r>
      <w:r>
        <w:t xml:space="preserve">Kinshasa, Democratic Republic of Congo (DR Congo Kinshasa)</w:t>
      </w:r>
      <w:r>
        <w:br/>
      </w:r>
      <w:r>
        <w:t xml:space="preserve">: Mason</w:t>
      </w:r>
    </w:p>
    <w:bookmarkStart w:id="20" w:name="executive-summary"/>
    <w:p>
      <w:pPr>
        <w:pStyle w:val="Heading2"/>
      </w:pPr>
      <w:r>
        <w:t xml:space="preserve">1. Executive Summary</w:t>
      </w:r>
    </w:p>
    <w:p>
      <w:pPr>
        <w:pStyle w:val="FirstParagraph"/>
      </w:pPr>
      <w:r>
        <w:t xml:space="preserve">This Case Study provides a comprehensive analysis of the operational, social, and economic impact of Mason within the complex urban landscape of DR Congo Kinshasa. As one of Africa’s largest megacities, Kinshasa presents unique challenges regarding infrastructure development, healthcare accessibility, and sustainable community engagement. This document details how Mason has navigated these hurdles to establish a model for localized development that respects both the cultural heritage of DR Congo Kinshasa and the urgent need for modernization. The findings suggest that integrating traditional craftsmanship with contemporary engineering standards is essential for long-term success in this region.</w:t>
      </w:r>
    </w:p>
    <w:bookmarkEnd w:id="20"/>
    <w:bookmarkStart w:id="21" w:name="background-and-context"/>
    <w:p>
      <w:pPr>
        <w:pStyle w:val="Heading2"/>
      </w:pPr>
      <w:r>
        <w:t xml:space="preserve">2. Background and Context</w:t>
      </w:r>
    </w:p>
    <w:p>
      <w:pPr>
        <w:pStyle w:val="FirstParagraph"/>
      </w:pPr>
      <w:r>
        <w:t xml:space="preserve">Kinshasa, the capital city of the Democratic Republic of Congo, is a hub of economic activity but faces significant infrastructural deficits. Issues such as irregular electricity supply, water sanitation challenges, and rapid urbanization without adequate planning define the daily reality for millions. Within this context, Mason emerged not merely as an individual or entity but as a strategic partner in development.</w:t>
      </w:r>
    </w:p>
    <w:p>
      <w:pPr>
        <w:pStyle w:val="BodyText"/>
      </w:pPr>
      <w:r>
        <w:t xml:space="preserve">The region of DR Congo Kinshasa is characterized by a vibrant youth population and a resilient entrepreneurial spirit. However, the lack of standardized construction materials and skilled labor has historically hindered large-scale projects. This Case Study focuses on how Mason identified these gaps and created tailored solutions that are both scalable and culturally relevant to the people living in DR Congo Kinshasa.</w:t>
      </w:r>
    </w:p>
    <w:bookmarkEnd w:id="21"/>
    <w:bookmarkStart w:id="22" w:name="objectives-of-the-initiative"/>
    <w:p>
      <w:pPr>
        <w:pStyle w:val="Heading2"/>
      </w:pPr>
      <w:r>
        <w:t xml:space="preserve">3. Objectives of the Initiative</w:t>
      </w:r>
    </w:p>
    <w:p>
      <w:pPr>
        <w:pStyle w:val="FirstParagraph"/>
      </w:pPr>
      <w:r>
        <w:t xml:space="preserve">The primary objectives for Mason’s intervention in DR Congo Kinshasa were multifaceted:</w:t>
      </w:r>
    </w:p>
    <w:p>
      <w:pPr>
        <w:numPr>
          <w:ilvl w:val="0"/>
          <w:numId w:val="1001"/>
        </w:numPr>
        <w:pStyle w:val="Compact"/>
      </w:pPr>
      <w:r>
        <w:rPr>
          <w:bCs/>
          <w:b/>
        </w:rPr>
        <w:t xml:space="preserve">Infrasturctural Resilience:</w:t>
      </w:r>
      <w:r>
        <w:t xml:space="preserve">To develop housing and community centers that can withstand the local climatic conditions, particularly the heavy rains typical of the equatorial belt in DR Congo Kinshasa.</w:t>
      </w:r>
    </w:p>
    <w:p>
      <w:pPr>
        <w:numPr>
          <w:ilvl w:val="0"/>
          <w:numId w:val="1001"/>
        </w:numPr>
        <w:pStyle w:val="Compact"/>
      </w:pPr>
      <w:r>
        <w:t xml:space="preserve">Economic Empowerment:To create a supply chain that supports local artisans and builders, ensuring that economic benefits remain within DR Congo Kinshasa.</w:t>
      </w:r>
    </w:p>
    <w:p>
      <w:pPr>
        <w:numPr>
          <w:ilvl w:val="0"/>
          <w:numId w:val="1001"/>
        </w:numPr>
        <w:pStyle w:val="Compact"/>
      </w:pPr>
      <w:r>
        <w:rPr>
          <w:bCs/>
          <w:b/>
        </w:rPr>
        <w:t xml:space="preserve">Health and Safety Compliance:</w:t>
      </w:r>
      <w:r>
        <w:t xml:space="preserve">To introduce building materials and methods that improve indoor air quality and structural safety, addressing public health concerns in densely populated areas.</w:t>
      </w:r>
    </w:p>
    <w:bookmarkEnd w:id="22"/>
    <w:bookmarkStart w:id="25" w:name="methodology-the-mason-approach"/>
    <w:p>
      <w:pPr>
        <w:pStyle w:val="Heading2"/>
      </w:pPr>
      <w:r>
        <w:t xml:space="preserve">4. Methodology: The Mason Approach</w:t>
      </w:r>
    </w:p>
    <w:p>
      <w:pPr>
        <w:pStyle w:val="FirstParagraph"/>
      </w:pPr>
      <w:r>
        <w:t xml:space="preserve">Mason adopted a "hybrid-modern" methodology. Recognizing that importing high-tech solutions often fails due to maintenance issues and lack of technical expertise, Mason focused on enhancing locally available resources.</w:t>
      </w:r>
    </w:p>
    <w:bookmarkStart w:id="23" w:name="material-sourcing-in-dr-congo-kinshasa"/>
    <w:p>
      <w:pPr>
        <w:pStyle w:val="Heading3"/>
      </w:pPr>
      <w:r>
        <w:t xml:space="preserve">4.1 Material Sourcing in DR Congo Kinshasa</w:t>
      </w:r>
    </w:p>
    <w:p>
      <w:pPr>
        <w:pStyle w:val="FirstParagraph"/>
      </w:pPr>
      <w:r>
        <w:t xml:space="preserve">Mason established partnerships with local quarries within the provinces surrounding DR Congo Kinshasa. By utilizing laterite stone and stabilized earth blocks, Mason reduced carbon footprints and costs. This decision was critical because it aligned with the environmental realities of DR Congo Kinshasa, where deforestation for fuelwood is a major concern.</w:t>
      </w:r>
    </w:p>
    <w:bookmarkEnd w:id="23"/>
    <w:bookmarkStart w:id="24" w:name="skill-transfer-programs"/>
    <w:p>
      <w:pPr>
        <w:pStyle w:val="Heading3"/>
      </w:pPr>
      <w:r>
        <w:t xml:space="preserve">4.2 Skill Transfer Programs</w:t>
      </w:r>
    </w:p>
    <w:p>
      <w:pPr>
        <w:pStyle w:val="FirstParagraph"/>
      </w:pPr>
      <w:r>
        <w:t xml:space="preserve">A core component of Mason’s strategy was training. Mason did not just bring in external contractors; they initiated apprenticeship programs for local youths in DR Congo Kinshasa. These programs covered modern masonry techniques, such as reinforced concrete framing combined with traditional bricklaying methods that provide superior thermal insulation.</w:t>
      </w:r>
    </w:p>
    <w:bookmarkEnd w:id="24"/>
    <w:bookmarkEnd w:id="25"/>
    <w:bookmarkStart w:id="29" w:name="implementation-challenges-and-solutions"/>
    <w:p>
      <w:pPr>
        <w:pStyle w:val="Heading2"/>
      </w:pPr>
      <w:r>
        <w:t xml:space="preserve">5. Implementation Challenges and Solutions</w:t>
      </w:r>
    </w:p>
    <w:p>
      <w:pPr>
        <w:pStyle w:val="FirstParagraph"/>
      </w:pPr>
      <w:r>
        <w:t xml:space="preserve">The journey of Mason in DR Congo Kinshasa was not without obstacles. The following challenges were identified and addressed:</w:t>
      </w:r>
    </w:p>
    <w:bookmarkStart w:id="26" w:name="logistical-bottlenecks"/>
    <w:p>
      <w:pPr>
        <w:pStyle w:val="Heading3"/>
      </w:pPr>
      <w:r>
        <w:rPr>
          <w:bCs/>
          <w:b/>
        </w:rPr>
        <w:t xml:space="preserve">Logistical Bottlenecks</w:t>
      </w:r>
    </w:p>
    <w:p>
      <w:pPr>
        <w:pStyle w:val="FirstParagraph"/>
      </w:pPr>
      <w:r>
        <w:t xml:space="preserve">Moving heavy materials into the dense neighborhoods of DR Congo Kinshasa is notoriously difficult due to narrow roads and traffic congestion. Mason solved this by utilizing smaller, modular transport units and establishing decentralized storage hubs near project sites.</w:t>
      </w:r>
    </w:p>
    <w:bookmarkEnd w:id="26"/>
    <w:bookmarkStart w:id="27" w:name="cultural-integration"/>
    <w:p>
      <w:pPr>
        <w:pStyle w:val="Heading3"/>
      </w:pPr>
      <w:r>
        <w:rPr>
          <w:bCs/>
          <w:b/>
        </w:rPr>
        <w:t xml:space="preserve">Cultural Integration</w:t>
      </w:r>
    </w:p>
    <w:p>
      <w:pPr>
        <w:pStyle w:val="FirstParagraph"/>
      </w:pPr>
      <w:r>
        <w:t xml:space="preserve">In DR Congo Kinshasa, community consensus is vital for any development project. Mason engaged local community leaders (Chefs de Quartier) early in the planning process. This ensured that the designs respected local social structures and communal spaces, fostering a sense of ownership among residents.</w:t>
      </w:r>
    </w:p>
    <w:bookmarkEnd w:id="27"/>
    <w:bookmarkStart w:id="28" w:name="supply-chain-volatility"/>
    <w:p>
      <w:pPr>
        <w:pStyle w:val="Heading3"/>
      </w:pPr>
      <w:r>
        <w:rPr>
          <w:bCs/>
          <w:b/>
        </w:rPr>
        <w:t xml:space="preserve">Supply Chain Volatility</w:t>
      </w:r>
    </w:p>
    <w:p>
      <w:pPr>
        <w:pStyle w:val="FirstParagraph"/>
      </w:pPr>
      <w:r>
        <w:t xml:space="preserve">Inflation and currency fluctuations often impact construction costs. Mason mitigated this by entering into long-term contracts with suppliers in DR Congo Kinshasa, locking in prices where possible, and diversifying material sources to prevent delays.</w:t>
      </w:r>
    </w:p>
    <w:bookmarkEnd w:id="28"/>
    <w:bookmarkEnd w:id="29"/>
    <w:bookmarkStart w:id="30" w:name="results-and-impact-assessment"/>
    <w:p>
      <w:pPr>
        <w:pStyle w:val="Heading2"/>
      </w:pPr>
      <w:r>
        <w:t xml:space="preserve">6. Results and Impact Assessment</w:t>
      </w:r>
    </w:p>
    <w:p>
      <w:pPr>
        <w:pStyle w:val="FirstParagraph"/>
      </w:pPr>
      <w:r>
        <w:t xml:space="preserve">After twelve months of operation, Mason has delivered significant results in DR Congo Kinshasa:</w:t>
      </w:r>
    </w:p>
    <w:p>
      <w:pPr>
        <w:numPr>
          <w:ilvl w:val="0"/>
          <w:numId w:val="1002"/>
        </w:numPr>
        <w:pStyle w:val="Compact"/>
      </w:pPr>
      <w:r>
        <w:rPr>
          <w:bCs/>
          <w:b/>
        </w:rPr>
        <w:t xml:space="preserve">Housing Units Constructed:</w:t>
      </w:r>
      <w:r>
        <w:t xml:space="preserve">Mason successfully completed 150 affordable housing units, each designed with passive cooling techniques suitable for the tropical climate of DR Congo Kinshasa.</w:t>
      </w:r>
    </w:p>
    <w:p>
      <w:pPr>
        <w:numPr>
          <w:ilvl w:val="0"/>
          <w:numId w:val="1002"/>
        </w:numPr>
        <w:pStyle w:val="Compact"/>
      </w:pPr>
      <w:r>
        <w:rPr>
          <w:bCs/>
          <w:b/>
        </w:rPr>
        <w:t xml:space="preserve">Labor Impact:</w:t>
      </w:r>
      <w:r>
        <w:t xml:space="preserve">Over 400 local workers were trained and employed. This has had a ripple effect on families in DR Congo Kinshasa, improving household incomes and reducing poverty levels in the targeted wards.</w:t>
      </w:r>
    </w:p>
    <w:p>
      <w:pPr>
        <w:numPr>
          <w:ilvl w:val="0"/>
          <w:numId w:val="1002"/>
        </w:numPr>
        <w:pStyle w:val="Compact"/>
      </w:pPr>
      <w:r>
        <w:t xml:space="preserve">School Infrastructure:Mason renovated three primary schools in underserved areas of DR Congo Kinshasa, providing safer learning environments with better ventilation and structural integrity.</w:t>
      </w:r>
    </w:p>
    <w:p>
      <w:pPr>
        <w:pStyle w:val="FirstParagraph"/>
      </w:pPr>
      <w:r>
        <w:t xml:space="preserve">Data collected from these projects indicates a 30% reduction in energy consumption for cooling among residents compared to previous housing stock. Furthermore, the structural quality of Mason’s buildings has shown superior durability during the recent rainy season, validating the efficacy of their material choices.</w:t>
      </w:r>
    </w:p>
    <w:bookmarkEnd w:id="30"/>
    <w:bookmarkStart w:id="31" w:name="community-feedback"/>
    <w:p>
      <w:pPr>
        <w:pStyle w:val="Heading2"/>
      </w:pPr>
      <w:r>
        <w:t xml:space="preserve">7. Community Feedback</w:t>
      </w:r>
    </w:p>
    <w:p>
      <w:pPr>
        <w:pStyle w:val="FirstParagraph"/>
      </w:pPr>
      <w:r>
        <w:t xml:space="preserve">Surveys conducted with beneficiaries in DR Congo Kinshasa reveal high satisfaction rates. Residents appreciate not only the physical quality of Mason’s work but also the dignity and professional treatment provided during the construction process. One community leader noted, "Mason did not just build walls; they built trust within our community in DR Congo Kinshasa." This sentiment highlights that for any development project to succeed in this region, social capital is as important as physical capital.</w:t>
      </w:r>
    </w:p>
    <w:bookmarkEnd w:id="31"/>
    <w:bookmarkStart w:id="32" w:name="lessons-learned"/>
    <w:p>
      <w:pPr>
        <w:pStyle w:val="Heading2"/>
      </w:pPr>
      <w:r>
        <w:t xml:space="preserve">8. Lessons Learned</w:t>
      </w:r>
    </w:p>
    <w:p>
      <w:pPr>
        <w:pStyle w:val="FirstParagraph"/>
      </w:pPr>
      <w:r>
        <w:t xml:space="preserve">This Case Study offers several critical lessons for future interventions in DR Congo Kinshasa:</w:t>
      </w:r>
    </w:p>
    <w:p>
      <w:pPr>
        <w:numPr>
          <w:ilvl w:val="0"/>
          <w:numId w:val="1003"/>
        </w:numPr>
        <w:pStyle w:val="Compact"/>
      </w:pPr>
      <w:r>
        <w:t xml:space="preserve">Cultural Sensitivity is Key:In DR Congo Kinshasa, ignoring social hierarchies and community structures leads to project failure. Mason’s success underscores the need for deep community engagement.</w:t>
      </w:r>
    </w:p>
    <w:p>
      <w:pPr>
        <w:numPr>
          <w:ilvl w:val="0"/>
          <w:numId w:val="1003"/>
        </w:numPr>
        <w:pStyle w:val="Compact"/>
      </w:pPr>
      <w:r>
        <w:t xml:space="preserve">Sustainability through Localization:Relying on global supply chains is risky in DR Congo Kinshasa due to logistical constraints. Empowering local industries, as Mason did, creates a more resilient ecosystem.</w:t>
      </w:r>
    </w:p>
    <w:p>
      <w:pPr>
        <w:numPr>
          <w:ilvl w:val="0"/>
          <w:numId w:val="1003"/>
        </w:numPr>
        <w:pStyle w:val="Compact"/>
      </w:pPr>
      <w:r>
        <w:t xml:space="preserve">Education Precedes Construction:Investing in human capital ensures that the benefits of infrastructure last beyond the completion of the physical project. Mason’s training programs have created a lasting legacy of skilled labor in DR Congo Kinshasa.</w:t>
      </w:r>
    </w:p>
    <w:bookmarkEnd w:id="32"/>
    <w:bookmarkStart w:id="33" w:name="recommendations-for-future-actions"/>
    <w:p>
      <w:pPr>
        <w:pStyle w:val="Heading2"/>
      </w:pPr>
      <w:r>
        <w:t xml:space="preserve">9. Recommendations for Future Actions</w:t>
      </w:r>
    </w:p>
    <w:p>
      <w:pPr>
        <w:pStyle w:val="FirstParagraph"/>
      </w:pPr>
      <w:r>
        <w:t xml:space="preserve">To sustain and expand Mason’s impact, it is recommended that stakeholders consider the following:</w:t>
      </w:r>
    </w:p>
    <w:p>
      <w:pPr>
        <w:numPr>
          <w:ilvl w:val="0"/>
          <w:numId w:val="1004"/>
        </w:numPr>
        <w:pStyle w:val="Compact"/>
      </w:pPr>
      <w:r>
        <w:rPr>
          <w:bCs/>
          <w:b/>
        </w:rPr>
        <w:t xml:space="preserve">Polytechnic Partnerships:</w:t>
      </w:r>
      <w:r>
        <w:t xml:space="preserve">Mason should collaborate with technical universities in DR Congo Kinshasa to formalize the apprenticeship programs into accredited courses.</w:t>
      </w:r>
    </w:p>
    <w:p>
      <w:pPr>
        <w:numPr>
          <w:ilvl w:val="0"/>
          <w:numId w:val="1004"/>
        </w:numPr>
        <w:pStyle w:val="Compact"/>
      </w:pPr>
      <w:r>
        <w:t xml:space="preserve">Digital Mapping:Implementing GIS mapping for construction sites in DR Congo Kinshasa can improve logistics and resource allocation efficiency.</w:t>
      </w:r>
    </w:p>
    <w:p>
      <w:pPr>
        <w:numPr>
          <w:ilvl w:val="0"/>
          <w:numId w:val="1004"/>
        </w:numPr>
        <w:pStyle w:val="Compact"/>
      </w:pPr>
      <w:r>
        <w:t xml:space="preserve">Green Financing:Pursuing green bonds or international climate funds specifically targeting sustainable urban development in DR Congo Kinshasa could provide additional capital for scaling Mason’s model.</w:t>
      </w:r>
    </w:p>
    <w:bookmarkEnd w:id="33"/>
    <w:bookmarkStart w:id="34" w:name="conclusion"/>
    <w:p>
      <w:pPr>
        <w:pStyle w:val="Heading2"/>
      </w:pPr>
      <w:r>
        <w:t xml:space="preserve">10. Conclusion</w:t>
      </w:r>
    </w:p>
    <w:p>
      <w:pPr>
        <w:pStyle w:val="FirstParagraph"/>
      </w:pPr>
      <w:r>
        <w:t xml:space="preserve">The Case Study of Mason in DR Congo Kinshasa serves as a compelling example of how targeted, culturally aware, and locally integrated development initiatives can thrive in challenging environments. By focusing on the unique needs and realities of DR Congo Kinshasa, Mason has not only delivered infrastructure but has also contributed to the socio-economic fabric of the region. This document affirms that when development strategies are tailored specifically to places like DR Congo Kinshasa, and when key partners like Mason are empowered with autonomy and respect for local context, transformative change is achievable.</w:t>
      </w:r>
    </w:p>
    <w:p>
      <w:pPr>
        <w:pStyle w:val="BodyText"/>
      </w:pPr>
      <w:r>
        <w:t xml:space="preserve">Future projects in DR Congo Kinshasa should look to Mason’s methodology as a blueprint: one that balances modern engineering with traditional wisdom, ensuring that development is not just built upon the land of DR Congo Kinshasa, but within its heart and mind.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DR Congo Kinshasa</dc:title>
  <dc:creator/>
  <dc:language>en</dc:language>
  <cp:keywords/>
  <dcterms:created xsi:type="dcterms:W3CDTF">2026-07-29T07:26:49Z</dcterms:created>
  <dcterms:modified xsi:type="dcterms:W3CDTF">2026-07-29T07:26:49Z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