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France</w:t>
      </w:r>
      <w:r>
        <w:t xml:space="preserve"> </w:t>
      </w:r>
      <w:r>
        <w:t xml:space="preserve">Paris</w:t>
      </w:r>
    </w:p>
    <w:bookmarkStart w:id="25" w:name="Xbdecfab2795ad9dbc47a18f3598afd52063f918"/>
    <w:p>
      <w:pPr>
        <w:pStyle w:val="Heading1"/>
      </w:pPr>
      <w:r>
        <w:t xml:space="preserve">A Strategic Integration: The Case Study of Mason in France Paris</w:t>
      </w:r>
    </w:p>
    <w:p>
      <w:pPr>
        <w:pStyle w:val="FirstParagraph"/>
      </w:pPr>
      <w:r>
        <w:t xml:space="preserve">The globalized economy has created unprecedented opportunities for innovative brands to transcend national borders and establish a presence in the world’s most culturally significant cities. Among these destinations,</w:t>
      </w:r>
      <w:r>
        <w:t xml:space="preserve"> </w:t>
      </w:r>
      <w:r>
        <w:rPr>
          <w:bCs/>
          <w:b/>
        </w:rPr>
        <w:t xml:space="preserve">France Paris</w:t>
      </w:r>
      <w:r>
        <w:t xml:space="preserve"> </w:t>
      </w:r>
      <w:r>
        <w:t xml:space="preserve">stands out as a beacon of sophistication, history, and modernity. It is a city that demands excellence from every brand that seeks to operate within its historic limits. In this context,</w:t>
      </w:r>
      <w:r>
        <w:t xml:space="preserve"> </w:t>
      </w:r>
      <w:r>
        <w:rPr>
          <w:bCs/>
          <w:b/>
        </w:rPr>
        <w:t xml:space="preserve">Mason</w:t>
      </w:r>
      <w:r>
        <w:t xml:space="preserve">, an emerging premium lifestyle brand known for its commitment to sustainable craftsmanship and minimalist design, faces both significant challenges and remarkable opportunities when entering this competitive market. This case study explores the strategic integration of Mason into the vibrant ecosystem of</w:t>
      </w:r>
      <w:r>
        <w:t xml:space="preserve"> </w:t>
      </w:r>
      <w:r>
        <w:rPr>
          <w:bCs/>
          <w:b/>
        </w:rPr>
        <w:t xml:space="preserve">France Paris</w:t>
      </w:r>
      <w:r>
        <w:t xml:space="preserve">, analyzing the cultural nuances, market dynamics, and operational considerations that define success in this unique environment.</w:t>
      </w:r>
    </w:p>
    <w:bookmarkStart w:id="20" w:name="X2dcc54491b3e8707b7722aaef8bdd73e57c8444"/>
    <w:p>
      <w:pPr>
        <w:pStyle w:val="Heading2"/>
      </w:pPr>
      <w:r>
        <w:t xml:space="preserve">The Identity of Mason: A Brand Rooted in Authenticity</w:t>
      </w:r>
    </w:p>
    <w:p>
      <w:pPr>
        <w:pStyle w:val="FirstParagraph"/>
      </w:pPr>
      <w:r>
        <w:t xml:space="preserve">To understand how Mason fits into</w:t>
      </w:r>
      <w:r>
        <w:t xml:space="preserve"> </w:t>
      </w:r>
      <w:r>
        <w:rPr>
          <w:bCs/>
          <w:b/>
        </w:rPr>
        <w:t xml:space="preserve">France Paris</w:t>
      </w:r>
      <w:r>
        <w:t xml:space="preserve">, one must first understand the core identity of</w:t>
      </w:r>
      <w:r>
        <w:t xml:space="preserve"> </w:t>
      </w:r>
      <w:r>
        <w:rPr>
          <w:bCs/>
          <w:b/>
        </w:rPr>
        <w:t xml:space="preserve">Mason</w:t>
      </w:r>
      <w:r>
        <w:t xml:space="preserve">. Founded on the principles of artisanal quality and environmental responsibility, Mason specializes in high-end home goods and wearable textiles that blend contemporary aesthetics with traditional manufacturing techniques. The brand’s narrative is built on transparency, slow fashion, and enduring value. Unlike fast-moving consumer goods companies that prioritize volume over longevity,</w:t>
      </w:r>
      <w:r>
        <w:t xml:space="preserve"> </w:t>
      </w:r>
      <w:r>
        <w:rPr>
          <w:bCs/>
          <w:b/>
        </w:rPr>
        <w:t xml:space="preserve">Mason</w:t>
      </w:r>
      <w:r>
        <w:t xml:space="preserve"> </w:t>
      </w:r>
      <w:r>
        <w:t xml:space="preserve">has cultivated a loyal following among consumers who seek meaning in their purchases. This alignment with conscious consumption is particularly relevant in today’s market, where discerning customers are increasingly skeptical of greenwashing and superficial marketing.</w:t>
      </w:r>
    </w:p>
    <w:p>
      <w:pPr>
        <w:pStyle w:val="BodyText"/>
      </w:pPr>
      <w:r>
        <w:t xml:space="preserve">The challenge for Mason lies in translating this ethos into a language that resonates deeply with the French consumer base. While sustainability is a global trend, its interpretation varies significantly across cultures. In</w:t>
      </w:r>
      <w:r>
        <w:t xml:space="preserve"> </w:t>
      </w:r>
      <w:r>
        <w:rPr>
          <w:bCs/>
          <w:b/>
        </w:rPr>
        <w:t xml:space="preserve">France Paris</w:t>
      </w:r>
      <w:r>
        <w:t xml:space="preserve">, the concept of "savoir-faire" (know-how) is revered. The French market does not merely appreciate sustainability; it demands excellence in execution and material quality. Therefore, Mason cannot simply present itself as an eco-friendly brand; it must position itself as a custodian of fine craftsmanship, thereby earning respect within the rigorous standards of</w:t>
      </w:r>
      <w:r>
        <w:t xml:space="preserve"> </w:t>
      </w:r>
      <w:r>
        <w:rPr>
          <w:bCs/>
          <w:b/>
        </w:rPr>
        <w:t xml:space="preserve">France Paris</w:t>
      </w:r>
      <w:r>
        <w:t xml:space="preserve">.</w:t>
      </w:r>
    </w:p>
    <w:bookmarkEnd w:id="20"/>
    <w:bookmarkStart w:id="21" w:name="Xa2b87d6e3e451cf9946d933077ef6dd49e27a6d"/>
    <w:p>
      <w:pPr>
        <w:pStyle w:val="Heading2"/>
      </w:pPr>
      <w:r>
        <w:t xml:space="preserve">The Context of France Paris: A Market Defined by Distinction</w:t>
      </w:r>
    </w:p>
    <w:p>
      <w:pPr>
        <w:pStyle w:val="FirstParagraph"/>
      </w:pPr>
      <w:r>
        <w:rPr>
          <w:bCs/>
          <w:b/>
        </w:rPr>
        <w:t xml:space="preserve">France Paris</w:t>
      </w:r>
      <w:r>
        <w:t xml:space="preserve"> </w:t>
      </w:r>
      <w:r>
        <w:t xml:space="preserve">is not just a geographical location; it is a cultural symbol. The city’s retail landscape is dominated by established heritage brands, luxury houses, and independent boutiques that have shaped the global perception of style for centuries. For a newcomer like Mason, entering this arena requires more than capital investment; it requires cultural intelligence. The Parisian consumer is educated about fashion and design but remains highly critical of inauthenticity. They appreciate innovation but expect it to respect tradition.</w:t>
      </w:r>
    </w:p>
    <w:p>
      <w:pPr>
        <w:pStyle w:val="BodyText"/>
      </w:pPr>
      <w:r>
        <w:t xml:space="preserve">The real estate dynamics in</w:t>
      </w:r>
      <w:r>
        <w:t xml:space="preserve"> </w:t>
      </w:r>
      <w:r>
        <w:rPr>
          <w:bCs/>
          <w:b/>
        </w:rPr>
        <w:t xml:space="preserve">France Paris</w:t>
      </w:r>
      <w:r>
        <w:t xml:space="preserve"> </w:t>
      </w:r>
      <w:r>
        <w:t xml:space="preserve">also present a unique hurdle. Prime locations such as Le Marais, Saint-Germain-des-Prés, or the Champs-Élysées come with exorbitant costs and intense competition. Mason must decide whether to invest in a flagship store that serves as a cultural hub or to pursue an omnichannel approach starting with digital presence and pop-up experiences. Given its brand values of sustainability, a heavy physical footprint might conflict with its environmental goals if not managed carefully. Thus, the strategic decision involves balancing visibility in</w:t>
      </w:r>
      <w:r>
        <w:t xml:space="preserve"> </w:t>
      </w:r>
      <w:r>
        <w:rPr>
          <w:bCs/>
          <w:b/>
        </w:rPr>
        <w:t xml:space="preserve">France Paris</w:t>
      </w:r>
      <w:r>
        <w:t xml:space="preserve"> </w:t>
      </w:r>
      <w:r>
        <w:t xml:space="preserve">with operational efficiency.</w:t>
      </w:r>
    </w:p>
    <w:bookmarkEnd w:id="21"/>
    <w:bookmarkStart w:id="22" w:name="X43304b32dad181080794b9c24eac483e4b40778"/>
    <w:p>
      <w:pPr>
        <w:pStyle w:val="Heading2"/>
      </w:pPr>
      <w:r>
        <w:t xml:space="preserve">Cultural Adaptation and Marketing Strategy</w:t>
      </w:r>
    </w:p>
    <w:p>
      <w:pPr>
        <w:pStyle w:val="FirstParagraph"/>
      </w:pPr>
      <w:r>
        <w:t xml:space="preserve">A critical component of Mason’s entry into</w:t>
      </w:r>
      <w:r>
        <w:t xml:space="preserve"> </w:t>
      </w:r>
      <w:r>
        <w:rPr>
          <w:bCs/>
          <w:b/>
        </w:rPr>
        <w:t xml:space="preserve">France Paris</w:t>
      </w:r>
      <w:r>
        <w:t xml:space="preserve"> </w:t>
      </w:r>
      <w:r>
        <w:t xml:space="preserve">is the adaptation of its marketing message. While English is widely spoken, French remains the language of commerce and culture in</w:t>
      </w:r>
      <w:r>
        <w:t xml:space="preserve"> </w:t>
      </w:r>
      <w:r>
        <w:rPr>
          <w:bCs/>
          <w:b/>
        </w:rPr>
        <w:t xml:space="preserve">France Paris</w:t>
      </w:r>
      <w:r>
        <w:t xml:space="preserve">. Mason must ensure that all communications, from website copy to customer service interactions, are flawlessly localized. However, localization goes beyond translation; it involves cultural adaptation. For instance, the British or American concept of "casual luxury" may not resonate as strongly in</w:t>
      </w:r>
      <w:r>
        <w:t xml:space="preserve"> </w:t>
      </w:r>
      <w:r>
        <w:rPr>
          <w:bCs/>
          <w:b/>
        </w:rPr>
        <w:t xml:space="preserve">France Paris</w:t>
      </w:r>
      <w:r>
        <w:t xml:space="preserve">, where elegance is often associated with subtle sophistication rather than overt branding.</w:t>
      </w:r>
    </w:p>
    <w:p>
      <w:pPr>
        <w:pStyle w:val="BodyText"/>
      </w:pPr>
      <w:r>
        <w:t xml:space="preserve">Mason’s marketing strategy in</w:t>
      </w:r>
      <w:r>
        <w:t xml:space="preserve"> </w:t>
      </w:r>
      <w:r>
        <w:rPr>
          <w:bCs/>
          <w:b/>
        </w:rPr>
        <w:t xml:space="preserve">France Paris</w:t>
      </w:r>
      <w:r>
        <w:t xml:space="preserve"> </w:t>
      </w:r>
      <w:r>
        <w:t xml:space="preserve">should leverage storytelling that connects its products to the local artistic community. Collaborations with French artists, interior designers, or chefs could enhance Mason’s credibility and embed the brand within the fabric of</w:t>
      </w:r>
      <w:r>
        <w:t xml:space="preserve"> </w:t>
      </w:r>
      <w:r>
        <w:rPr>
          <w:bCs/>
          <w:b/>
        </w:rPr>
        <w:t xml:space="preserve">France Paris</w:t>
      </w:r>
      <w:r>
        <w:t xml:space="preserve">. Furthermore, engaging with the growing community of conscious consumers in neighborhoods like Le Marais can provide a strong grassroots foundation. Social media campaigns should highlight not just the products but the processes behind them, showcasing how Mason’s sustainable practices align with French values of quality and longevity.</w:t>
      </w:r>
    </w:p>
    <w:bookmarkEnd w:id="22"/>
    <w:bookmarkStart w:id="23" w:name="Xbfb5dadd4dc5cf376f63629ab0f19dde7128e17"/>
    <w:p>
      <w:pPr>
        <w:pStyle w:val="Heading2"/>
      </w:pPr>
      <w:r>
        <w:t xml:space="preserve">Operational Challenges and Supply Chain Logistics</w:t>
      </w:r>
    </w:p>
    <w:p>
      <w:pPr>
        <w:pStyle w:val="FirstParagraph"/>
      </w:pPr>
      <w:r>
        <w:t xml:space="preserve">Beyond marketing, the logistical framework supporting Mason in</w:t>
      </w:r>
      <w:r>
        <w:t xml:space="preserve"> </w:t>
      </w:r>
      <w:r>
        <w:rPr>
          <w:bCs/>
          <w:b/>
        </w:rPr>
        <w:t xml:space="preserve">France Paris</w:t>
      </w:r>
      <w:r>
        <w:t xml:space="preserve"> </w:t>
      </w:r>
      <w:r>
        <w:t xml:space="preserve">is crucial. France has stringent regulations regarding environmental standards, labor laws, and product safety. Mason must ensure full compliance with EU directives to avoid legal pitfalls that could damage its reputation in</w:t>
      </w:r>
      <w:r>
        <w:t xml:space="preserve"> </w:t>
      </w:r>
      <w:r>
        <w:rPr>
          <w:bCs/>
          <w:b/>
        </w:rPr>
        <w:t xml:space="preserve">France Paris</w:t>
      </w:r>
      <w:r>
        <w:t xml:space="preserve">. Additionally, sourcing materials sustainably while maintaining cost-effectiveness is a delicate balance. Establishing partnerships with local suppliers where possible can reduce carbon footprint and appeal to patriotic sentiments among consumers in</w:t>
      </w:r>
      <w:r>
        <w:t xml:space="preserve"> </w:t>
      </w:r>
      <w:r>
        <w:rPr>
          <w:bCs/>
          <w:b/>
        </w:rPr>
        <w:t xml:space="preserve">France Paris</w:t>
      </w:r>
      <w:r>
        <w:t xml:space="preserve">.</w:t>
      </w:r>
    </w:p>
    <w:p>
      <w:pPr>
        <w:pStyle w:val="BodyText"/>
      </w:pPr>
      <w:r>
        <w:t xml:space="preserve">The last mile delivery experience is another area requiring meticulous attention. In a dense urban environment like</w:t>
      </w:r>
      <w:r>
        <w:t xml:space="preserve"> </w:t>
      </w:r>
      <w:r>
        <w:rPr>
          <w:bCs/>
          <w:b/>
        </w:rPr>
        <w:t xml:space="preserve">France Paris</w:t>
      </w:r>
      <w:r>
        <w:t xml:space="preserve">, efficient and eco-friendly delivery options, such as bike couriers or consolidated shipping hubs, are increasingly preferred by customers. Mason must integrate these solutions into its operational model to minimize environmental impact and enhance customer satisfaction.</w:t>
      </w:r>
    </w:p>
    <w:bookmarkEnd w:id="23"/>
    <w:bookmarkStart w:id="24" w:name="X42b4fad45940fc596568253b97640e12eb5af25"/>
    <w:p>
      <w:pPr>
        <w:pStyle w:val="Heading2"/>
      </w:pPr>
      <w:r>
        <w:t xml:space="preserve">Conclusion: Building a Legacy in France Paris</w:t>
      </w:r>
    </w:p>
    <w:p>
      <w:pPr>
        <w:pStyle w:val="FirstParagraph"/>
      </w:pPr>
      <w:r>
        <w:t xml:space="preserve">The case of Mason’s expansion into</w:t>
      </w:r>
      <w:r>
        <w:t xml:space="preserve"> </w:t>
      </w:r>
      <w:r>
        <w:rPr>
          <w:bCs/>
          <w:b/>
        </w:rPr>
        <w:t xml:space="preserve">France Paris</w:t>
      </w:r>
      <w:r>
        <w:t xml:space="preserve"> </w:t>
      </w:r>
      <w:r>
        <w:t xml:space="preserve">serves as a compelling example of how modern brands can navigate the complexities of global markets. Success hinges not on imposing a foreign brand identity but on adapting to the rich cultural tapestry of</w:t>
      </w:r>
      <w:r>
        <w:t xml:space="preserve"> </w:t>
      </w:r>
      <w:r>
        <w:rPr>
          <w:bCs/>
          <w:b/>
        </w:rPr>
        <w:t xml:space="preserve">France Paris</w:t>
      </w:r>
      <w:r>
        <w:t xml:space="preserve">. By respecting local traditions, emphasizing sustainable craftsmanship, and engaging authentically with the community, Mason has the potential to become more than just another retailer; it can become a respected contributor to the lifestyle landscape of</w:t>
      </w:r>
      <w:r>
        <w:t xml:space="preserve"> </w:t>
      </w:r>
      <w:r>
        <w:rPr>
          <w:bCs/>
          <w:b/>
        </w:rPr>
        <w:t xml:space="preserve">France Paris</w:t>
      </w:r>
      <w:r>
        <w:t xml:space="preserve">.</w:t>
      </w:r>
    </w:p>
    <w:p>
      <w:pPr>
        <w:pStyle w:val="BodyText"/>
      </w:pPr>
      <w:r>
        <w:t xml:space="preserve">In conclusion, for Mason to thrive in</w:t>
      </w:r>
      <w:r>
        <w:t xml:space="preserve"> </w:t>
      </w:r>
      <w:r>
        <w:rPr>
          <w:bCs/>
          <w:b/>
        </w:rPr>
        <w:t xml:space="preserve">France Paris</w:t>
      </w:r>
      <w:r>
        <w:t xml:space="preserve">, it must view every interaction as an opportunity to reinforce its brand values while honoring the unique expectations of the French market. The journey is complex, requiring strategic foresight and cultural sensitivity, but the rewards of establishing a foothold in one of the world’s most iconic cities are unparalleled. As Mason continues its growth trajectory, its experience offers valuable lessons for other brands seeking to make a meaningful impact in</w:t>
      </w:r>
      <w:r>
        <w:t xml:space="preserve"> </w:t>
      </w:r>
      <w:r>
        <w:rPr>
          <w:bCs/>
          <w:b/>
        </w:rPr>
        <w:t xml:space="preserve">France Paris</w:t>
      </w:r>
      <w:r>
        <w:t xml:space="preserve">. Through dedication to quality and authenticity, Mason can carve out a distinctive place within the competitive and culturally rich environment of</w:t>
      </w:r>
      <w:r>
        <w:t xml:space="preserve"> </w:t>
      </w:r>
      <w:r>
        <w:rPr>
          <w:bCs/>
          <w:b/>
        </w:rPr>
        <w:t xml:space="preserve">France Paris</w:t>
      </w:r>
      <w:r>
        <w:t xml:space="preserve">.</w:t>
      </w:r>
    </w:p>
    <w:p>
      <w:pPr>
        <w:pStyle w:val="BodyText"/>
      </w:pPr>
      <w:r>
        <w:t xml:space="preserve">The ultimate goal is not merely commercial success but cultural integration. By aligning with the values of</w:t>
      </w:r>
      <w:r>
        <w:t xml:space="preserve"> </w:t>
      </w:r>
      <w:r>
        <w:rPr>
          <w:bCs/>
          <w:b/>
        </w:rPr>
        <w:t xml:space="preserve">France Paris</w:t>
      </w:r>
      <w:r>
        <w:t xml:space="preserve">, Mason demonstrates that global brands can coexist harmoniously with local traditions, creating a synergistic relationship that benefits consumers, the brand, and the city alike. This case study underscores the importance of patience, respect, and strategic planning in achieving long-term viability in</w:t>
      </w:r>
      <w:r>
        <w:t xml:space="preserve"> </w:t>
      </w:r>
      <w:r>
        <w:rPr>
          <w:bCs/>
          <w:b/>
        </w:rPr>
        <w:t xml:space="preserve">France Paris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France Paris</dc:title>
  <dc:creator/>
  <dc:language>en</dc:language>
  <cp:keywords/>
  <dcterms:created xsi:type="dcterms:W3CDTF">2026-07-29T11:56:10Z</dcterms:created>
  <dcterms:modified xsi:type="dcterms:W3CDTF">2026-07-29T11:56:10Z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