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Transforming</w:t>
      </w:r>
      <w:r>
        <w:t xml:space="preserve"> </w:t>
      </w:r>
      <w:r>
        <w:t xml:space="preserve">Infrastructure</w:t>
      </w:r>
      <w:r>
        <w:t xml:space="preserve"> </w:t>
      </w:r>
      <w:r>
        <w:t xml:space="preserve">in</w:t>
      </w:r>
      <w:r>
        <w:t xml:space="preserve"> </w:t>
      </w:r>
      <w:r>
        <w:t xml:space="preserve">India</w:t>
      </w:r>
      <w:r>
        <w:t xml:space="preserve"> </w:t>
      </w:r>
      <w:r>
        <w:t xml:space="preserve">Bangalore</w:t>
      </w:r>
    </w:p>
    <w:bookmarkStart w:id="30" w:name="X2674c60b62979953a11d87a980ef085a75b7270"/>
    <w:p>
      <w:pPr>
        <w:pStyle w:val="Heading1"/>
      </w:pPr>
      <w:r>
        <w:t xml:space="preserve">Case Study: Mason – The Architect of Sustainable Urbanization in India Bangalore</w:t>
      </w:r>
    </w:p>
    <w:p>
      <w:pPr>
        <w:pStyle w:val="FirstParagraph"/>
      </w:pPr>
      <w:r>
        <w:rPr>
          <w:bCs/>
          <w:b/>
        </w:rPr>
        <w:t xml:space="preserve">Date:</w:t>
      </w:r>
      <w:r>
        <w:t xml:space="preserve"> </w:t>
      </w:r>
      <w:r>
        <w:t xml:space="preserve">October 24, 2023</w:t>
      </w:r>
      <w:r>
        <w:br/>
      </w:r>
    </w:p>
    <w:p>
      <w:pPr>
        <w:pStyle w:val="BodyText"/>
      </w:pPr>
      <w:r>
        <w:t xml:space="preserve">**Subject:**** Strategic Infrastructure Development and Social Impact Analysis</w:t>
      </w:r>
      <w:r>
        <w:br/>
      </w:r>
    </w:p>
    <w:p>
      <w:pPr>
        <w:pStyle w:val="BodyText"/>
      </w:pPr>
      <w:r>
        <w:t xml:space="preserve">**Location Focus:**** India Bangalore</w:t>
      </w:r>
    </w:p>
    <w:p>
      <w:pPr>
        <w:pStyle w:val="BodyText"/>
      </w:pPr>
      <w:r>
        <w:rPr>
          <w:iCs/>
          <w:i/>
        </w:rPr>
        <w:t xml:space="preserve">In the heart of South Asia, the rapid urbanization of major metropolitan hubs has created both unprecedented economic opportunities and significant logistical challenges. This case study explores how "Mason," a pioneering construction and infrastructure firm, has navigated the complex landscape of **India Bangalore**, establishing itself as a leader in sustainable building practices while addressing the critical housing and utility needs of one of Asia's fastest-growing cities.</w:t>
      </w:r>
    </w:p>
    <w:bookmarkStart w:id="20" w:name="executive-summary"/>
    <w:p>
      <w:pPr>
        <w:pStyle w:val="Heading2"/>
      </w:pPr>
      <w:r>
        <w:t xml:space="preserve">1. Executive Summary</w:t>
      </w:r>
    </w:p>
    <w:p>
      <w:pPr>
        <w:pStyle w:val="FirstParagraph"/>
      </w:pPr>
      <w:r>
        <w:t xml:space="preserve">The city known affectionately as the "Silicon Valley of **India Bangalore**" has seen an explosion in population density over the last two decades. This demographic shift has placed immense strain on existing infrastructure, ranging from water management systems to residential housing. **Mason** emerged during this critical transition period with a mission to bridge the gap between rapid technological growth and physical infrastructure development. This document details **Mason**'s operational strategies, challenges faced, and the profound impact they have had on the urban fabric of **India Bangalore**, providing a roadmap for sustainable urban development in emerging markets.</w:t>
      </w:r>
    </w:p>
    <w:bookmarkEnd w:id="20"/>
    <w:bookmarkStart w:id="21" w:name="X06c2bd8e757835b0f15fc432d2b415dbc7e6e13"/>
    <w:p>
      <w:pPr>
        <w:pStyle w:val="Heading2"/>
      </w:pPr>
      <w:r>
        <w:t xml:space="preserve">2. Background: The Context of India Bangalore</w:t>
      </w:r>
    </w:p>
    <w:p>
      <w:pPr>
        <w:pStyle w:val="FirstParagraph"/>
      </w:pPr>
      <w:r>
        <w:t xml:space="preserve">**India Bangalore** is not merely a city; it is an economic engine that drives a significant portion of the country's GDP. However, this growth has been accompanied by severe infrastructural bottlenecks. Traffic congestion, water scarcity, and inadequate waste management are daily realities for millions of residents. Traditional construction methods often fail to account for these environmental stresses, leading to short-lived structures and increased carbon footprints.</w:t>
      </w:r>
    </w:p>
    <w:p>
      <w:pPr>
        <w:pStyle w:val="BodyText"/>
      </w:pPr>
      <w:r>
        <w:t xml:space="preserve">It was within this challenging ecosystem that **Mason** identified a niche: the need for resilient, eco-friendly, and cost-effective construction solutions tailored specifically to the climatic and social realities of **India Bangalore**. The firm recognized that building in this region required more than just technical expertise; it demanded a deep understanding of local water tables, soil compositions, and community dynamics.</w:t>
      </w:r>
    </w:p>
    <w:bookmarkEnd w:id="21"/>
    <w:bookmarkStart w:id="22" w:name="Xea8b9063b4bedc48d19f16d92a7b5d396087784"/>
    <w:p>
      <w:pPr>
        <w:pStyle w:val="Heading2"/>
      </w:pPr>
      <w:r>
        <w:t xml:space="preserve">3. The Mason Methodology: Adaptation and Innovation</w:t>
      </w:r>
    </w:p>
    <w:p>
      <w:pPr>
        <w:pStyle w:val="FirstParagraph"/>
      </w:pPr>
      <w:r>
        <w:t xml:space="preserve">**Mason** adopted a holistic approach to construction that integrated traditional Indian building wisdom with modern technology. Their strategy in **India Bangalore** was built on three core pillars:</w:t>
      </w:r>
    </w:p>
    <w:p>
      <w:pPr>
        <w:numPr>
          <w:ilvl w:val="0"/>
          <w:numId w:val="1001"/>
        </w:numPr>
        <w:pStyle w:val="Compact"/>
      </w:pPr>
      <w:r>
        <w:rPr>
          <w:bCs/>
          <w:b/>
        </w:rPr>
        <w:t xml:space="preserve">Sustainable Material Sourcing:</w:t>
      </w:r>
      <w:r>
        <w:t xml:space="preserve"> </w:t>
      </w:r>
      <w:r>
        <w:t xml:space="preserve">Recognizing the environmental impact of transporting cement and steel, **Mason** prioritized locally sourced materials such as laterite stone and recycled brick aggregates. This decision not only reduced transportation emissions but also supported local artisans in the periphery of **India Bangalore**, creating a circular economy within the construction sector.</w:t>
      </w:r>
    </w:p>
    <w:p>
      <w:pPr>
        <w:numPr>
          <w:ilvl w:val="0"/>
          <w:numId w:val="1001"/>
        </w:numPr>
        <w:pStyle w:val="Compact"/>
      </w:pPr>
      <w:r>
        <w:rPr>
          <w:bCs/>
          <w:b/>
        </w:rPr>
        <w:t xml:space="preserve">Water Positive Construction:</w:t>
      </w:r>
      <w:r>
        <w:t xml:space="preserve"> </w:t>
      </w:r>
      <w:r>
        <w:t xml:space="preserve">Given the chronic water issues in **India Bangalore**, every project undertaken by **Mason** includes rainwater harvesting and greywater recycling systems as standard features, not optional add-ons. Their buildings are designed to be "water positive," meaning they generate more clean water than they consume through advanced filtration and storage techniques.</w:t>
      </w:r>
    </w:p>
    <w:p>
      <w:pPr>
        <w:numPr>
          <w:ilvl w:val="0"/>
          <w:numId w:val="1001"/>
        </w:numPr>
        <w:pStyle w:val="Compact"/>
      </w:pPr>
      <w:r>
        <w:rPr>
          <w:bCs/>
          <w:b/>
        </w:rPr>
        <w:t xml:space="preserve">Community-Centric Design:</w:t>
      </w:r>
      <w:r>
        <w:t xml:space="preserve"> </w:t>
      </w:r>
      <w:r>
        <w:t xml:space="preserve">Unlike many large corporations that impose standardized designs, **Mason** engages with local communities in **India Bangalore** during the planning phase. This participatory approach ensures that the structures meet the actual cultural and functional needs of the residents, leading to higher adoption rates and long-term satisfaction.</w:t>
      </w:r>
    </w:p>
    <w:bookmarkEnd w:id="22"/>
    <w:bookmarkStart w:id="25" w:name="key-challenges-and-strategic-responses"/>
    <w:p>
      <w:pPr>
        <w:pStyle w:val="Heading2"/>
      </w:pPr>
      <w:r>
        <w:t xml:space="preserve">4. Key Challenges and Strategic Responses</w:t>
      </w:r>
    </w:p>
    <w:p>
      <w:pPr>
        <w:pStyle w:val="FirstParagraph"/>
      </w:pPr>
      <w:r>
        <w:t xml:space="preserve">The journey for **Mason** in **India Bangalore** was fraught with obstacles. Regulatory hurdles, fluctuating material costs, and skill gaps in the local workforce were significant barriers.</w:t>
      </w:r>
    </w:p>
    <w:bookmarkStart w:id="23" w:name="regulatory-complexity"/>
    <w:p>
      <w:pPr>
        <w:pStyle w:val="Heading3"/>
      </w:pPr>
      <w:r>
        <w:t xml:space="preserve">4.1 Regulatory Complexity</w:t>
      </w:r>
    </w:p>
    <w:p>
      <w:pPr>
        <w:pStyle w:val="FirstParagraph"/>
      </w:pPr>
      <w:r>
        <w:t xml:space="preserve">Navigating the municipal regulations of **India Bangalore** can be notoriously complex due to overlapping jurisdictions between various development authorities. **Mason** established a dedicated legal and compliance team focused solely on navigating these bureaucratic landscapes, ensuring that all projects adhered to the latest building codes while expediting approval processes through transparent engagement with local officials.</w:t>
      </w:r>
    </w:p>
    <w:bookmarkEnd w:id="23"/>
    <w:bookmarkStart w:id="24" w:name="skill-gap-in-labor"/>
    <w:p>
      <w:pPr>
        <w:pStyle w:val="Heading3"/>
      </w:pPr>
      <w:r>
        <w:t xml:space="preserve">4.2 Skill Gap in Labor</w:t>
      </w:r>
    </w:p>
    <w:p>
      <w:pPr>
        <w:pStyle w:val="FirstParagraph"/>
      </w:pPr>
      <w:r>
        <w:t xml:space="preserve">To address the shortage of skilled workers proficient in modern sustainable techniques, **Mason** launched the "Builder’s Future" initiative in **India Bangalore**. This program provides vocational training to local laborers, upskilling them in green construction methods. This not only ensured a steady supply of qualified labor but also elevated the standard of living for many families in the region, aligning corporate success with social upliftment.</w:t>
      </w:r>
    </w:p>
    <w:bookmarkEnd w:id="24"/>
    <w:bookmarkEnd w:id="25"/>
    <w:bookmarkStart w:id="26" w:name="impact-and-results"/>
    <w:p>
      <w:pPr>
        <w:pStyle w:val="Heading2"/>
      </w:pPr>
      <w:r>
        <w:t xml:space="preserve">5. Impact and Results</w:t>
      </w:r>
    </w:p>
    <w:p>
      <w:pPr>
        <w:pStyle w:val="FirstParagraph"/>
      </w:pPr>
      <w:r>
        <w:t xml:space="preserve">The impact of **Mason**’s work in **India Bangalore** is quantifiable and profound. Over the past five years, the firm has completed over 150 residential and commercial projects, covering more than 3 million square feet of built-up area.</w:t>
      </w:r>
    </w:p>
    <w:p>
      <w:pPr>
        <w:numPr>
          <w:ilvl w:val="0"/>
          <w:numId w:val="1002"/>
        </w:numPr>
        <w:pStyle w:val="Compact"/>
      </w:pPr>
      <w:r>
        <w:rPr>
          <w:bCs/>
          <w:b/>
        </w:rPr>
        <w:t xml:space="preserve">Environmental Impact:</w:t>
      </w:r>
      <w:r>
        <w:t xml:space="preserve"> </w:t>
      </w:r>
      <w:r>
        <w:t xml:space="preserve">Projects executed by **Mason** have collectively saved approximately 40 million liters of groundwater annually through their water harvesting initiatives in **India Bangalore**.</w:t>
      </w:r>
    </w:p>
    <w:p>
      <w:pPr>
        <w:numPr>
          <w:ilvl w:val="0"/>
          <w:numId w:val="1002"/>
        </w:numPr>
        <w:pStyle w:val="Compact"/>
      </w:pPr>
      <w:r>
        <w:t xml:space="preserve">Economic Impact:** By sourcing locally, **Mason** has injected over $5 million into the local economy of the region surrounding **India Bangalore**, supporting small and medium-sized enterprises.</w:t>
      </w:r>
    </w:p>
    <w:p>
      <w:pPr>
        <w:numPr>
          <w:ilvl w:val="0"/>
          <w:numId w:val="1002"/>
        </w:numPr>
        <w:pStyle w:val="Compact"/>
      </w:pPr>
      <w:r>
        <w:t xml:space="preserve">Social Impact:** The "Builder’s Future" initiative has trained over 2,000 workers, providing them with stable employment and career progression opportunities. This has significantly reduced labor turnover rates in the sector.</w:t>
      </w:r>
    </w:p>
    <w:bookmarkEnd w:id="26"/>
    <w:bookmarkStart w:id="27" w:name="lessons-for-urban-developers"/>
    <w:p>
      <w:pPr>
        <w:pStyle w:val="Heading2"/>
      </w:pPr>
      <w:r>
        <w:t xml:space="preserve">6. Lessons for Urban Developers</w:t>
      </w:r>
    </w:p>
    <w:p>
      <w:pPr>
        <w:pStyle w:val="FirstParagraph"/>
      </w:pPr>
      <w:r>
        <w:t xml:space="preserve">The case of **Mason** in **India Bangalore** offers several critical lessons for developers operating in similar emerging markets:</w:t>
      </w:r>
    </w:p>
    <w:p>
      <w:pPr>
        <w:numPr>
          <w:ilvl w:val="0"/>
          <w:numId w:val="1003"/>
        </w:numPr>
        <w:pStyle w:val="Compact"/>
      </w:pPr>
      <w:r>
        <w:rPr>
          <w:bCs/>
          <w:b/>
        </w:rPr>
        <w:t xml:space="preserve">Hypothesis 1:</w:t>
      </w:r>
      <w:r>
        <w:t xml:space="preserve"> </w:t>
      </w:r>
      <w:r>
        <w:t xml:space="preserve">Sustainability is not a luxury but a necessity. In cities like **India Bangalore**, where resource scarcity is acute, green buildings are more resilient and cost-efficient in the long run.</w:t>
      </w:r>
    </w:p>
    <w:p>
      <w:pPr>
        <w:numPr>
          <w:ilvl w:val="0"/>
          <w:numId w:val="1003"/>
        </w:numPr>
        <w:pStyle w:val="Compact"/>
      </w:pPr>
      <w:r>
        <w:rPr>
          <w:bCs/>
          <w:b/>
        </w:rPr>
        <w:t xml:space="preserve">Hypothesis 2:</w:t>
      </w:r>
      <w:r>
        <w:t xml:space="preserve"> </w:t>
      </w:r>
      <w:r>
        <w:t xml:space="preserve">Community engagement mitigates risk. By involving locals early, **Mason** avoided many of the disputes that plague large-scale projects in **India Bangalore**, ensuring smoother execution.</w:t>
      </w:r>
    </w:p>
    <w:p>
      <w:pPr>
        <w:numPr>
          <w:ilvl w:val="0"/>
          <w:numId w:val="1003"/>
        </w:numPr>
        <w:pStyle w:val="Compact"/>
      </w:pPr>
      <w:r>
        <w:rPr>
          <w:bCs/>
          <w:b/>
        </w:rPr>
        <w:t xml:space="preserve">Hypothesis 3:</w:t>
      </w:r>
      <w:r>
        <w:t xml:space="preserve"> </w:t>
      </w:r>
      <w:r>
        <w:t xml:space="preserve">Localizing supply chains enhances profitability. Reducing dependency on global markets for raw materials protected **Mason** from volatile price fluctuations, a common issue in the construction sector across **India Bangalore**.</w:t>
      </w:r>
    </w:p>
    <w:bookmarkEnd w:id="27"/>
    <w:bookmarkStart w:id="28" w:name="future-outlook"/>
    <w:p>
      <w:pPr>
        <w:pStyle w:val="Heading2"/>
      </w:pPr>
      <w:r>
        <w:t xml:space="preserve">7. Future Outlook</w:t>
      </w:r>
    </w:p>
    <w:p>
      <w:pPr>
        <w:pStyle w:val="FirstParagraph"/>
      </w:pPr>
      <w:r>
        <w:t xml:space="preserve">As **India Bangalore** continues to expand towards becoming a global smart city, **Mason** is poised to play an even larger role. The firm is currently piloting AI-driven construction management tools that optimize resource usage in real-time, further reducing waste and enhancing precision. Additionally, **Mason** plans to expand its vocational training programs across other major cities in the region, replicating the success model seen in **India Bangalore**.</w:t>
      </w:r>
    </w:p>
    <w:p>
      <w:pPr>
        <w:pStyle w:val="BodyText"/>
      </w:pPr>
      <w:r>
        <w:t xml:space="preserve">The vision for the future involves creating "Smart Eco-Districts" – neighborhoods that are not only technologically advanced but also environmentally regenerative. By leveraging their experience in **India Bangalore**, **Mason** aims to set a new global standard for how cities should grow in harmony with their environment and people.</w:t>
      </w:r>
    </w:p>
    <w:bookmarkEnd w:id="28"/>
    <w:bookmarkStart w:id="29" w:name="conclusion"/>
    <w:p>
      <w:pPr>
        <w:pStyle w:val="Heading2"/>
      </w:pPr>
      <w:r>
        <w:t xml:space="preserve">8. Conclusion</w:t>
      </w:r>
    </w:p>
    <w:p>
      <w:pPr>
        <w:pStyle w:val="FirstParagraph"/>
      </w:pPr>
      <w:r>
        <w:t xml:space="preserve">**Mason** stands as a testament to the possibility of balancing rapid development with responsible stewardship. In the context of **India Bangalore**, a city characterized by its juxtaposition of ancient heritage and futuristic ambition, **Mason** has carved out a unique identity. They have demonstrated that it is possible to build not just structures, but communities that are resilient, sustainable, and inclusive.</w:t>
      </w:r>
    </w:p>
    <w:p>
      <w:pPr>
        <w:pStyle w:val="BodyText"/>
      </w:pPr>
      <w:r>
        <w:t xml:space="preserve">For stakeholders looking to invest in or collaborate with entities in the development sector of **India Bangalore**, the **Mason** case study provides a compelling blueprint. It highlights that success lies not just in financial metrics, but in the ability to adapt to local contexts, empower local communities, and innovate for environmental sustainability. As **India Bangalore** marches towards its future goals, **Mason** remains a pivotal architect of its physical and social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Transforming Infrastructure in India Bangalore</dc:title>
  <dc:creator/>
  <dc:language>en</dc:language>
  <cp:keywords/>
  <dcterms:created xsi:type="dcterms:W3CDTF">2026-07-29T06:27:42Z</dcterms:created>
  <dcterms:modified xsi:type="dcterms:W3CDTF">2026-07-29T06:27:42Z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