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Mason</w:t>
      </w:r>
      <w:r>
        <w:t xml:space="preserve"> </w:t>
      </w:r>
      <w:r>
        <w:t xml:space="preserve">in</w:t>
      </w:r>
      <w:r>
        <w:t xml:space="preserve"> </w:t>
      </w:r>
      <w:r>
        <w:t xml:space="preserve">Italy</w:t>
      </w:r>
      <w:r>
        <w:t xml:space="preserve"> </w:t>
      </w:r>
      <w:r>
        <w:t xml:space="preserve">Naples</w:t>
      </w:r>
    </w:p>
    <w:bookmarkStart w:id="30" w:name="Xd53d7017f7c11c540f108b7e9d45674cdddfa95"/>
    <w:p>
      <w:pPr>
        <w:pStyle w:val="Heading1"/>
      </w:pPr>
      <w:r>
        <w:t xml:space="preserve">Sustainable Urban Regeneration in Italy Naples: The Case Study of Mason</w:t>
      </w:r>
    </w:p>
    <w:p>
      <w:pPr>
        <w:pStyle w:val="FirstParagraph"/>
      </w:pPr>
      <w:r>
        <w:rPr>
          <w:bCs/>
          <w:b/>
        </w:rPr>
        <w:t xml:space="preserve">Date:</w:t>
      </w:r>
      <w:r>
        <w:t xml:space="preserve"> </w:t>
      </w:r>
      <w:r>
        <w:t xml:space="preserve">October 2023</w:t>
      </w:r>
      <w:r>
        <w:br/>
      </w:r>
    </w:p>
    <w:p>
      <w:pPr>
        <w:pStyle w:val="BodyText"/>
      </w:pPr>
      <w:r>
        <w:t xml:space="preserve">, Italy</w:t>
      </w:r>
      <w:r>
        <w:br/>
      </w:r>
      <w:r>
        <w:rPr>
          <w:bCs/>
          <w:b/>
        </w:rPr>
        <w:t xml:space="preserve">Subject:</w:t>
      </w:r>
      <w:r>
        <w:t xml:space="preserve">: A Strategic Analysis of Cultural and Economic Integration in Southern Europe</w:t>
      </w:r>
    </w:p>
    <w:bookmarkStart w:id="20" w:name="executive-summary"/>
    <w:p>
      <w:pPr>
        <w:pStyle w:val="Heading2"/>
      </w:pPr>
      <w:r>
        <w:t xml:space="preserve">1. Executive Summary</w:t>
      </w:r>
    </w:p>
    <w:p>
      <w:pPr>
        <w:pStyle w:val="FirstParagraph"/>
      </w:pPr>
      <w:r>
        <w:t xml:space="preserve">The city of Naples, known globally for its vibrant history, culinary excellence, and complex socio-economic landscape, has long been a focal point for urban regeneration projects. Among the various entities attempting to bridge the gap between traditional heritage and modern economic demands is Mason. This case study explores how Mason has positioned itself within the dynamic environment of Italy Naples. It examines the strategic initiatives undertaken by Mason to foster sustainable growth, engage with local communities, and navigate the unique bureaucratic and cultural nuances that define this historic Italian metropolis.</w:t>
      </w:r>
    </w:p>
    <w:bookmarkEnd w:id="20"/>
    <w:bookmarkStart w:id="21" w:name="background-the-context-of-italy-naples"/>
    <w:p>
      <w:pPr>
        <w:pStyle w:val="Heading2"/>
      </w:pPr>
      <w:r>
        <w:t xml:space="preserve">2. Background: The Context of Italy Naples</w:t>
      </w:r>
    </w:p>
    <w:p>
      <w:pPr>
        <w:pStyle w:val="FirstParagraph"/>
      </w:pPr>
      <w:r>
        <w:t xml:space="preserve">Naples is not merely a geographic location; it is a cultural phenomenon. Located in the Campania region of southern Italy, the city offers a stark contrast to the industrialized north. Its economy has historically relied on tourism, agriculture (specifically tomatoes and citrus), and small-to-medium enterprises (SMEs). However, Naples faces significant challenges including urban decay in certain historic quarters, high youth unemployment rates that have led to brain drain toward northern European cities or Northern Italy itself, and the need for modern infrastructure upgrades.</w:t>
      </w:r>
    </w:p>
    <w:p>
      <w:pPr>
        <w:pStyle w:val="BodyText"/>
      </w:pPr>
      <w:r>
        <w:t xml:space="preserve">The "Italy Naples" context is characterized by a deep respect for tradition mixed with an urgent need for innovation. The city’s UNESCO World Heritage status imposes strict regulations on construction and urban planning, making any large-scale project a delicate balance between preservation and progress. It is within this complex matrix that Mason entered the market.</w:t>
      </w:r>
    </w:p>
    <w:bookmarkEnd w:id="21"/>
    <w:bookmarkStart w:id="22" w:name="who-is-mason"/>
    <w:p>
      <w:pPr>
        <w:pStyle w:val="Heading2"/>
      </w:pPr>
      <w:r>
        <w:t xml:space="preserve">3. Who is Mason?</w:t>
      </w:r>
    </w:p>
    <w:p>
      <w:pPr>
        <w:pStyle w:val="FirstParagraph"/>
      </w:pPr>
      <w:r>
        <w:t xml:space="preserve">Mason represents a consortium of architectural firms, local artisans, and digital infrastructure specialists committed to "smart heritage" development. Unlike traditional developers who focus solely on real estate profit maximization, Mason operates under a triple-bottom-line approach: People, Planet, and Profit. The entity was established with the specific intent of revitalizing historic urban centers without erasing their soul. In the context of Italy Naples, Mason acts as a catalyst for change, leveraging technology to preserve history rather than replace it.</w:t>
      </w:r>
    </w:p>
    <w:p>
      <w:pPr>
        <w:pStyle w:val="BodyText"/>
      </w:pPr>
      <w:r>
        <w:t xml:space="preserve">The core philosophy of Mason is rooted in the idea that heritage is an economic asset. By restoring old structures and integrating modern sustainability features, Mason aims to create spaces that are both culturally significant and economically viable. This approach distinguishes Mason from competitors who might opt for demolition and new construction, a method often rejected by local preservation societies.</w:t>
      </w:r>
    </w:p>
    <w:bookmarkEnd w:id="22"/>
    <w:bookmarkStart w:id="23" w:name="strategic-objectives-in-italy-naples"/>
    <w:p>
      <w:pPr>
        <w:pStyle w:val="Heading2"/>
      </w:pPr>
      <w:r>
        <w:t xml:space="preserve">4. Strategic Objectives in Italy Naples</w:t>
      </w:r>
    </w:p>
    <w:p>
      <w:pPr>
        <w:pStyle w:val="FirstParagraph"/>
      </w:pPr>
      <w:r>
        <w:t xml:space="preserve">Mason identified three primary objectives for its operations in Italy Naples:</w:t>
      </w:r>
    </w:p>
    <w:p>
      <w:pPr>
        <w:numPr>
          <w:ilvl w:val="0"/>
          <w:numId w:val="1001"/>
        </w:numPr>
        <w:pStyle w:val="Compact"/>
      </w:pPr>
      <w:r>
        <w:rPr>
          <w:bCs/>
          <w:b/>
        </w:rPr>
        <w:t xml:space="preserve">Cultural Preservation through Technology:</w:t>
      </w:r>
      <w:r>
        <w:t xml:space="preserve">To utilize 3D scanning and digital archiving to document historic sites before and during renovation, ensuring that any physical changes are backed by a permanent digital record.</w:t>
      </w:r>
    </w:p>
    <w:p>
      <w:pPr>
        <w:numPr>
          <w:ilvl w:val="0"/>
          <w:numId w:val="1001"/>
        </w:numPr>
        <w:pStyle w:val="Compact"/>
      </w:pPr>
      <w:r>
        <w:rPr>
          <w:bCs/>
          <w:b/>
        </w:rPr>
        <w:t xml:space="preserve">Sustainable Tourism Management:</w:t>
      </w:r>
      <w:r>
        <w:t xml:space="preserve">To develop infrastructure that disperses tourist traffic away from overcrowded hotspots like the Spaccanapoli street, directing visitors toward underutilized but historically significant areas in the northern districts of Italy Naples.</w:t>
      </w:r>
    </w:p>
    <w:p>
      <w:pPr>
        <w:numPr>
          <w:ilvl w:val="0"/>
          <w:numId w:val="1001"/>
        </w:numPr>
        <w:pStyle w:val="Compact"/>
      </w:pPr>
      <w:r>
        <w:rPr>
          <w:bCs/>
          <w:b/>
        </w:rPr>
        <w:t xml:space="preserve">Community Empowerment:</w:t>
      </w:r>
      <w:r>
        <w:t xml:space="preserve">To prioritize local hiring and training programs, ensuring that the residents of Italy Naples benefit directly from regeneration projects through job creation and skills transfer.</w:t>
      </w:r>
    </w:p>
    <w:bookmarkEnd w:id="23"/>
    <w:bookmarkStart w:id="26" w:name="X9999d2a5a6ab29fae84fe9f50ffc12d8e1093c0"/>
    <w:p>
      <w:pPr>
        <w:pStyle w:val="Heading2"/>
      </w:pPr>
      <w:r>
        <w:t xml:space="preserve">5. Implementation: The Quartieri Spagnoli Project</w:t>
      </w:r>
    </w:p>
    <w:p>
      <w:pPr>
        <w:pStyle w:val="FirstParagraph"/>
      </w:pPr>
      <w:r>
        <w:t xml:space="preserve">The flagship project for Mason in Italy Naples is located in the Quartieri Spagnoli (Spanish Quarters). This area is famous for its narrow, winding streets and dense housing but has suffered from neglect and informal economic activities. Mason’s approach here was multifaceted.</w:t>
      </w:r>
    </w:p>
    <w:bookmarkStart w:id="24" w:name="the-digital-facade-initiative"/>
    <w:p>
      <w:pPr>
        <w:pStyle w:val="Heading3"/>
      </w:pPr>
      <w:r>
        <w:t xml:space="preserve">5.1 The "Digital Facade" Initiative</w:t>
      </w:r>
    </w:p>
    <w:p>
      <w:pPr>
        <w:pStyle w:val="FirstParagraph"/>
      </w:pPr>
      <w:r>
        <w:t xml:space="preserve">Mason introduced a pilot program where historic building facades were restored using traditional materials (limestone and terracotta) but embedded with subtle IoT (Internet of Things) sensors. These sensors monitor structural integrity, humidity levels, and vibration from foot traffic. This data allows for predictive maintenance, reducing long-term costs and preventing catastrophic damage to the historic fabric of Italy Naples.</w:t>
      </w:r>
    </w:p>
    <w:bookmarkEnd w:id="24"/>
    <w:bookmarkStart w:id="25" w:name="co-working-heritage-spaces"/>
    <w:p>
      <w:pPr>
        <w:pStyle w:val="Heading3"/>
      </w:pPr>
      <w:r>
        <w:t xml:space="preserve">5.2 Co-Working Heritage Spaces</w:t>
      </w:r>
    </w:p>
    <w:p>
      <w:pPr>
        <w:pStyle w:val="FirstParagraph"/>
      </w:pPr>
      <w:r>
        <w:t xml:space="preserve">In an effort to combat the brain drain mentioned earlier, Mason converted several derelict warehouses into co-working spaces that blend modern work environments with historic architecture. These spaces were marketed specifically to remote workers and digital nomads who are drawn to the lifestyle of Italy Naples but require high-speed connectivity and professional infrastructure. This initiative has brought a new demographic of young professionals into the city, revitalizing the local retail and service sectors.</w:t>
      </w:r>
    </w:p>
    <w:bookmarkEnd w:id="25"/>
    <w:bookmarkEnd w:id="26"/>
    <w:bookmarkStart w:id="27" w:name="challenges-faced-by-mason"/>
    <w:p>
      <w:pPr>
        <w:pStyle w:val="Heading2"/>
      </w:pPr>
      <w:r>
        <w:t xml:space="preserve">6. Challenges Faced by Mason</w:t>
      </w:r>
    </w:p>
    <w:p>
      <w:pPr>
        <w:pStyle w:val="FirstParagraph"/>
      </w:pPr>
      <w:r>
        <w:t xml:space="preserve">The journey for Mason in Italy Naples was not without significant hurdles. The first major challenge was bureaucratic inertia. Navigating the multiple layers of approval required by Italian heritage laws is a time-consuming process that can stall projects for years. Mason had to invest heavily in legal expertise and relationship-building with local municipal officials to streamline approvals.</w:t>
      </w:r>
    </w:p>
    <w:p>
      <w:pPr>
        <w:pStyle w:val="BodyText"/>
      </w:pPr>
      <w:r>
        <w:t xml:space="preserve">A second challenge was community skepticism. Historically, outsiders coming into Naples often brought promises they did not keep, leading to distrust among long-time residents. Mason addressed this by establishing a "Community Liaison Board" composed of neighborhood elders and local business owners. This board had veto power over design elements that might negatively impact the daily lives of residents, ensuring that regeneration did not lead to gentrification-driven displacement.</w:t>
      </w:r>
    </w:p>
    <w:bookmarkEnd w:id="27"/>
    <w:bookmarkStart w:id="28" w:name="results-and-impact"/>
    <w:p>
      <w:pPr>
        <w:pStyle w:val="Heading2"/>
      </w:pPr>
      <w:r>
        <w:t xml:space="preserve">7. Results and Impact</w:t>
      </w:r>
    </w:p>
    <w:p>
      <w:pPr>
        <w:pStyle w:val="FirstParagraph"/>
      </w:pPr>
      <w:r>
        <w:t xml:space="preserve">After three years of operation, Mason has demonstrated measurable success in Italy Naples. The Quartieri Spagnoli project saw a 40% increase in foot traffic to previously neglected side streets, benefiting local artisans and small businesses. The co-working spaces are operating at 85% capacity, with many tenants extending their stays indefinitely.</w:t>
      </w:r>
    </w:p>
    <w:p>
      <w:pPr>
        <w:pStyle w:val="BodyText"/>
      </w:pPr>
      <w:r>
        <w:t xml:space="preserve">Furthermore, the digital preservation techniques pioneered by Mason have been adopted by other organizations across Italy Naples, creating a new industry standard for heritage management. Employment data indicates that 70% of the skilled labor employed in these projects were local residents who received specialized training from Mason’s apprenticeship programs.</w:t>
      </w:r>
    </w:p>
    <w:bookmarkEnd w:id="28"/>
    <w:bookmarkStart w:id="29" w:name="conclusion"/>
    <w:p>
      <w:pPr>
        <w:pStyle w:val="Heading2"/>
      </w:pPr>
      <w:r>
        <w:t xml:space="preserve">8. Conclusion</w:t>
      </w:r>
    </w:p>
    <w:p>
      <w:pPr>
        <w:pStyle w:val="FirstParagraph"/>
      </w:pPr>
      <w:r>
        <w:t xml:space="preserve">The case study of Mason in Italy Naples illustrates a successful model for sustainable urban regeneration. By respecting the deep cultural roots of the region while embracing technological innovation, Mason has managed to create value for multiple stakeholders: the city preserves its history, residents gain economic opportunities, and investors see viable returns.</w:t>
      </w:r>
    </w:p>
    <w:p>
      <w:pPr>
        <w:pStyle w:val="BodyText"/>
      </w:pPr>
      <w:r>
        <w:t xml:space="preserve">For other entities looking to operate in similar historic contexts globally, the Mason model offers several key lessons. First, community engagement cannot be an afterthought; it must be foundational. Second technology should serve as a tool for preservation rather than disruption. Finally, success in Italy Naples requires patience and a willingness to engage deeply with local bureaucratic and social structures.</w:t>
      </w:r>
    </w:p>
    <w:p>
      <w:pPr>
        <w:pStyle w:val="BodyText"/>
      </w:pPr>
      <w:r>
        <w:t xml:space="preserve">As Italy Naples continues to evolve, Mason stands as a testament to the possibility of harmonious development. The entity has not just built spaces; it has fostered a new dialogue between the past and future of this iconic city. The ongoing success of Mason serves as a beacon for sustainable urban planning in historic European cities worldwide.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Mason in Italy Naples</dc:title>
  <dc:creator/>
  <dc:language>en</dc:language>
  <cp:keywords/>
  <dcterms:created xsi:type="dcterms:W3CDTF">2026-07-29T09:08:06Z</dcterms:created>
  <dcterms:modified xsi:type="dcterms:W3CDTF">2026-07-29T09:08:06Z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