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Italy</w:t>
      </w:r>
      <w:r>
        <w:t xml:space="preserve"> </w:t>
      </w:r>
      <w:r>
        <w:t xml:space="preserve">Rome</w:t>
      </w:r>
    </w:p>
    <w:bookmarkStart w:id="27" w:name="X46439d28a7b29bc96d65a6abf76413a34314d2f"/>
    <w:p>
      <w:pPr>
        <w:pStyle w:val="Heading1"/>
      </w:pPr>
      <w:r>
        <w:t xml:space="preserve">Bridging Ancient Craft and Modern Design: A Case Study of Mason in Italy Rome</w:t>
      </w:r>
    </w:p>
    <w:p>
      <w:pPr>
        <w:pStyle w:val="FirstParagraph"/>
      </w:pPr>
      <w:r>
        <w:rPr>
          <w:bCs/>
          <w:b/>
        </w:rPr>
        <w:t xml:space="preserve">Date:</w:t>
      </w:r>
      <w:r>
        <w:t xml:space="preserve"> </w:t>
      </w:r>
      <w:r>
        <w:t xml:space="preserve">October 2023</w:t>
      </w:r>
      <w:r>
        <w:br/>
      </w:r>
      <w:r>
        <w:rPr>
          <w:bCs/>
          <w:b/>
        </w:rPr>
        <w:t xml:space="preserve">Location:</w:t>
      </w:r>
      <w:r>
        <w:t xml:space="preserve">Rome, Lazio Region, Italy</w:t>
      </w:r>
      <w:r>
        <w:br/>
      </w:r>
      <w:r>
        <w:rPr>
          <w:bCs/>
          <w:b/>
        </w:rPr>
        <w:t xml:space="preserve">Subject:</w:t>
      </w:r>
      <w:r>
        <w:t xml:space="preserve">The Strategic Integration of "Mason" Services within the Historic Urban Fabric of Rome</w:t>
      </w:r>
    </w:p>
    <w:bookmarkStart w:id="20" w:name="executive-summary"/>
    <w:p>
      <w:pPr>
        <w:pStyle w:val="Heading2"/>
      </w:pPr>
      <w:r>
        <w:t xml:space="preserve">Executive Summary</w:t>
      </w:r>
    </w:p>
    <w:p>
      <w:pPr>
        <w:pStyle w:val="FirstParagraph"/>
      </w:pPr>
      <w:r>
        <w:t xml:space="preserve">In the heart of Western civilization, where every brick whispers a story spanning millennia, the intersection of traditional craftsmanship and contemporary architectural demands presents a unique challenge. This case study explores</w:t>
      </w:r>
      <w:r>
        <w:t xml:space="preserve"> </w:t>
      </w:r>
      <w:r>
        <w:rPr>
          <w:bCs/>
          <w:b/>
        </w:rPr>
        <w:t xml:space="preserve">Mason</w:t>
      </w:r>
      <w:r>
        <w:t xml:space="preserve">, a specialized firm dedicated to high-end stonemasonry and restoration. The focus is on its operational success and cultural integration within</w:t>
      </w:r>
      <w:r>
        <w:t xml:space="preserve"> </w:t>
      </w:r>
      <w:r>
        <w:rPr>
          <w:bCs/>
          <w:b/>
        </w:rPr>
        <w:t xml:space="preserve">Italy Rome</w:t>
      </w:r>
      <w:r>
        <w:t xml:space="preserve">. By analyzing the specific constraints of working in the Eternal City, we aim to demonstrate how preserving historical integrity while meeting modern safety and aesthetic standards is not only possible but profitable. This document serves as a blueprint for understanding the nuanced dynamics of heritage construction in one of the world’s most regulated and visually sensitive environments.</w:t>
      </w:r>
    </w:p>
    <w:bookmarkEnd w:id="20"/>
    <w:bookmarkStart w:id="21" w:name="background-the-context-of-italy-rome"/>
    <w:p>
      <w:pPr>
        <w:pStyle w:val="Heading2"/>
      </w:pPr>
      <w:r>
        <w:t xml:space="preserve">Background: The Context of Italy Rome</w:t>
      </w:r>
    </w:p>
    <w:p>
      <w:pPr>
        <w:pStyle w:val="FirstParagraph"/>
      </w:pPr>
      <w:r>
        <w:rPr>
          <w:bCs/>
          <w:b/>
        </w:rPr>
        <w:t xml:space="preserve">Italy Rome</w:t>
      </w:r>
      <w:r>
        <w:t xml:space="preserve"> </w:t>
      </w:r>
      <w:r>
        <w:t xml:space="preserve">is not merely a city; it is an open-air museum. The architectural landscape is defined by layers of history, from the Imperial ruins to Renaissance palazzos and Baroque churches. For any construction or renovation entity, working in this context means navigating a labyrinth of bureaucratic hurdles, strict preservation laws enforced by the Soprintendenza (Superintendence of Fine Arts), and a deep-seated cultural reverence for artisanal quality. The stone that forms the foundation of Rome—travertine, tuff, peperino, and marble—is not just material; it is heritage.</w:t>
      </w:r>
    </w:p>
    <w:p>
      <w:pPr>
        <w:pStyle w:val="BodyText"/>
      </w:pPr>
      <w:r>
        <w:t xml:space="preserve">The demand in</w:t>
      </w:r>
      <w:r>
        <w:t xml:space="preserve"> </w:t>
      </w:r>
      <w:r>
        <w:rPr>
          <w:bCs/>
          <w:b/>
        </w:rPr>
        <w:t xml:space="preserve">Italy Rome</w:t>
      </w:r>
      <w:r>
        <w:t xml:space="preserve"> </w:t>
      </w:r>
      <w:r>
        <w:t xml:space="preserve">for restoration is constant. Whether it is repairing the weathering on a 16th-century facade or stabilizing the foundations of a historic villa due to seismic concerns, the need for skilled labor that understands both geology and history is paramount. It was within this high-stakes environment that</w:t>
      </w:r>
      <w:r>
        <w:t xml:space="preserve"> </w:t>
      </w:r>
      <w:r>
        <w:rPr>
          <w:bCs/>
          <w:b/>
        </w:rPr>
        <w:t xml:space="preserve">Mason</w:t>
      </w:r>
      <w:r>
        <w:t xml:space="preserve"> </w:t>
      </w:r>
      <w:r>
        <w:t xml:space="preserve">established its operational framework.</w:t>
      </w:r>
    </w:p>
    <w:bookmarkEnd w:id="21"/>
    <w:bookmarkStart w:id="22" w:name="the-subject-who-is-mason"/>
    <w:p>
      <w:pPr>
        <w:pStyle w:val="Heading2"/>
      </w:pPr>
      <w:r>
        <w:t xml:space="preserve">The Subject: Who is Mason?</w:t>
      </w:r>
    </w:p>
    <w:p>
      <w:pPr>
        <w:pStyle w:val="FirstParagraph"/>
      </w:pPr>
      <w:r>
        <w:rPr>
          <w:bCs/>
          <w:b/>
        </w:rPr>
        <w:t xml:space="preserve">Mason</w:t>
      </w:r>
      <w:r>
        <w:t xml:space="preserve"> </w:t>
      </w:r>
      <w:r>
        <w:t xml:space="preserve">is not a generic construction company; it is a boutique firm specializing in traditional masonry techniques combined with modern engineering solutions. The name itself,</w:t>
      </w:r>
      <w:r>
        <w:t xml:space="preserve"> </w:t>
      </w:r>
      <w:r>
        <w:rPr>
          <w:bCs/>
          <w:b/>
        </w:rPr>
        <w:t xml:space="preserve">Mason</w:t>
      </w:r>
      <w:r>
        <w:t xml:space="preserve">, reflects the core competency of the business: the art and science of building with stone. Unlike large-scale developers who prioritize speed,</w:t>
      </w:r>
      <w:r>
        <w:t xml:space="preserve"> </w:t>
      </w:r>
      <w:r>
        <w:rPr>
          <w:bCs/>
          <w:b/>
        </w:rPr>
        <w:t xml:space="preserve">Mason</w:t>
      </w:r>
      <w:r>
        <w:t xml:space="preserve"> </w:t>
      </w:r>
      <w:r>
        <w:t xml:space="preserve">prioritizes precision and authenticity. Their team consists of master craftsmen trained in techniques that have remained unchanged for centuries, yet they utilize modern laser scanning and structural analysis tools to ensure longevity.</w:t>
      </w:r>
    </w:p>
    <w:p>
      <w:pPr>
        <w:pStyle w:val="BodyText"/>
      </w:pPr>
      <w:r>
        <w:t xml:space="preserve">The firm’s philosophy is rooted in the belief that restoration is a form of dialogue with the past. When</w:t>
      </w:r>
      <w:r>
        <w:t xml:space="preserve"> </w:t>
      </w:r>
      <w:r>
        <w:rPr>
          <w:bCs/>
          <w:b/>
        </w:rPr>
        <w:t xml:space="preserve">Mason</w:t>
      </w:r>
      <w:r>
        <w:t xml:space="preserve"> </w:t>
      </w:r>
      <w:r>
        <w:t xml:space="preserve">approaches a site in</w:t>
      </w:r>
      <w:r>
        <w:t xml:space="preserve"> </w:t>
      </w:r>
      <w:r>
        <w:rPr>
          <w:bCs/>
          <w:b/>
        </w:rPr>
        <w:t xml:space="preserve">Italy Rome</w:t>
      </w:r>
      <w:r>
        <w:t xml:space="preserve">, they do not see a problem to be solved quickly; they see a historical narrative to be continued. This distinction has allowed them to secure contracts with private collectors, religious institutions, and high-profile hospitality brands looking to renovate historic properties without erasing their soul.</w:t>
      </w:r>
    </w:p>
    <w:bookmarkEnd w:id="22"/>
    <w:bookmarkStart w:id="23" w:name="Xac093c934e8572eedac59b2974ab9eadf347ded"/>
    <w:p>
      <w:pPr>
        <w:pStyle w:val="Heading2"/>
      </w:pPr>
      <w:r>
        <w:t xml:space="preserve">The Challenge: Complexity in the Historic Center</w:t>
      </w:r>
    </w:p>
    <w:p>
      <w:pPr>
        <w:pStyle w:val="FirstParagraph"/>
      </w:pPr>
      <w:r>
        <w:t xml:space="preserve">The primary challenge faced by</w:t>
      </w:r>
      <w:r>
        <w:t xml:space="preserve"> </w:t>
      </w:r>
      <w:r>
        <w:rPr>
          <w:bCs/>
          <w:b/>
        </w:rPr>
        <w:t xml:space="preserve">Mason</w:t>
      </w:r>
      <w:r>
        <w:t xml:space="preserve"> </w:t>
      </w:r>
      <w:r>
        <w:t xml:space="preserve">was adapting to the rigid regulatory framework of</w:t>
      </w:r>
      <w:r>
        <w:t xml:space="preserve"> </w:t>
      </w:r>
      <w:r>
        <w:rPr>
          <w:bCs/>
          <w:b/>
        </w:rPr>
        <w:t xml:space="preserve">Italy Rome</w:t>
      </w:r>
      <w:r>
        <w:t xml:space="preserve">. In many parts of the city, particularly within the historic center (Centro Storico), any alteration to a building’s exterior requires extensive documentation and approval. Furthermore, logistics in Rome are notoriously difficult. Narrow cobblestone streets (vicolos), limited access for heavy machinery, and strict noise restrictions mean that traditional construction methods must be adapted.</w:t>
      </w:r>
    </w:p>
    <w:p>
      <w:pPr>
        <w:pStyle w:val="BodyText"/>
      </w:pPr>
      <w:r>
        <w:t xml:space="preserve">Additionally, the material sourcing posed a significant hurdle. The specific types of stone required for authentic restoration in</w:t>
      </w:r>
      <w:r>
        <w:t xml:space="preserve"> </w:t>
      </w:r>
      <w:r>
        <w:rPr>
          <w:bCs/>
          <w:b/>
        </w:rPr>
        <w:t xml:space="preserve">Italy Rome</w:t>
      </w:r>
      <w:r>
        <w:t xml:space="preserve">, such as the particular hue of travertine used in the Colosseum or specific local tuff, are scarce.</w:t>
      </w:r>
      <w:r>
        <w:t xml:space="preserve"> </w:t>
      </w:r>
      <w:r>
        <w:rPr>
          <w:bCs/>
          <w:b/>
        </w:rPr>
        <w:t xml:space="preserve">Mason</w:t>
      </w:r>
      <w:r>
        <w:t xml:space="preserve"> </w:t>
      </w:r>
      <w:r>
        <w:t xml:space="preserve">had to establish reliable supply chains from quarries that still adhere to traditional extraction methods, ensuring that every stone matched the age and texture of the existing structures.</w:t>
      </w:r>
    </w:p>
    <w:bookmarkEnd w:id="23"/>
    <w:bookmarkStart w:id="24" w:name="the-solution-a-hybrid-approach"/>
    <w:p>
      <w:pPr>
        <w:pStyle w:val="Heading2"/>
      </w:pPr>
      <w:r>
        <w:t xml:space="preserve">The Solution: A Hybrid Approach</w:t>
      </w:r>
    </w:p>
    <w:p>
      <w:pPr>
        <w:pStyle w:val="FirstParagraph"/>
      </w:pPr>
      <w:r>
        <w:t xml:space="preserve">To address these challenges,</w:t>
      </w:r>
      <w:r>
        <w:t xml:space="preserve"> </w:t>
      </w:r>
      <w:r>
        <w:rPr>
          <w:bCs/>
          <w:b/>
        </w:rPr>
        <w:t xml:space="preserve">Mason</w:t>
      </w:r>
      <w:r>
        <w:t xml:space="preserve"> </w:t>
      </w:r>
      <w:r>
        <w:t xml:space="preserve">implemented a three-pronged strategy:</w:t>
      </w:r>
    </w:p>
    <w:p>
      <w:pPr>
        <w:numPr>
          <w:ilvl w:val="0"/>
          <w:numId w:val="1001"/>
        </w:numPr>
        <w:pStyle w:val="Compact"/>
      </w:pPr>
      <w:r>
        <w:rPr>
          <w:bCs/>
          <w:b/>
        </w:rPr>
        <w:t xml:space="preserve">Digital Preservation First:</w:t>
      </w:r>
      <w:r>
        <w:t xml:space="preserve">Italy Rome, this technological adoption helped streamline approvals by providing authorities with exact data on proposed interventions.</w:t>
      </w:r>
    </w:p>
    <w:p>
      <w:pPr>
        <w:numPr>
          <w:ilvl w:val="0"/>
          <w:numId w:val="1001"/>
        </w:numPr>
        <w:pStyle w:val="Compact"/>
      </w:pPr>
      <w:r>
        <w:rPr>
          <w:bCs/>
          <w:b/>
        </w:rPr>
        <w:t xml:space="preserve">Local Artisan Partnerships:</w:t>
      </w:r>
      <w:r>
        <w:t xml:space="preserve">Mason partnered with local guilds and apprenticeship programs. This not only ensured compliance with cultural expectations but also fostered goodwill within the community of</w:t>
      </w:r>
    </w:p>
    <w:p>
      <w:pPr>
        <w:numPr>
          <w:ilvl w:val="0"/>
          <w:numId w:val="1000"/>
        </w:numPr>
        <w:pStyle w:val="Compact"/>
      </w:pPr>
      <w:r>
        <w:t xml:space="preserve">Italy Rome.</w:t>
      </w:r>
    </w:p>
    <w:p>
      <w:pPr>
        <w:numPr>
          <w:ilvl w:val="0"/>
          <w:numId w:val="1001"/>
        </w:numPr>
        <w:pStyle w:val="Compact"/>
      </w:pPr>
      <w:r>
        <w:rPr>
          <w:bCs/>
          <w:b/>
        </w:rPr>
        <w:t xml:space="preserve">Sustainable Traditionalism:</w:t>
      </w:r>
    </w:p>
    <w:bookmarkEnd w:id="24"/>
    <w:bookmarkStart w:id="25" w:name="Xb8dae97d9daa4d7f2cc0bfd48c6b5bbf325a270"/>
    <w:p>
      <w:pPr>
        <w:pStyle w:val="Heading2"/>
      </w:pPr>
      <w:r>
        <w:t xml:space="preserve">Case Example: The Palazzo Restoration Project</w:t>
      </w:r>
    </w:p>
    <w:p>
      <w:pPr>
        <w:pStyle w:val="FirstParagraph"/>
      </w:pPr>
      <w:r>
        <w:t xml:space="preserve">A pivotal moment for</w:t>
      </w:r>
      <w:r>
        <w:t xml:space="preserve"> </w:t>
      </w:r>
      <w:r>
        <w:rPr>
          <w:bCs/>
          <w:b/>
        </w:rPr>
        <w:t xml:space="preserve">Mason</w:t>
      </w:r>
      <w:r>
        <w:t xml:space="preserve"> </w:t>
      </w:r>
      <w:r>
        <w:t xml:space="preserve">was the restoration of a 17th-century palazzo in the Trastevere district of</w:t>
      </w:r>
      <w:r>
        <w:t xml:space="preserve"> </w:t>
      </w:r>
      <w:r>
        <w:rPr>
          <w:bCs/>
          <w:b/>
        </w:rPr>
        <w:t xml:space="preserve">Italy Rome</w:t>
      </w:r>
      <w:r>
        <w:t xml:space="preserve">. The building suffered from significant water damage and structural instability in its load-bearing walls. Previous attempts by other firms had failed because they used modern cement, which trapped moisture and accelerated decay.</w:t>
      </w:r>
    </w:p>
    <w:p>
      <w:pPr>
        <w:pStyle w:val="BodyText"/>
      </w:pPr>
      <w:r>
        <w:rPr>
          <w:bCs/>
          <w:b/>
        </w:rPr>
        <w:t xml:space="preserve">Mason</w:t>
      </w:r>
      <w:r>
        <w:t xml:space="preserve"> </w:t>
      </w:r>
      <w:r>
        <w:t xml:space="preserve">intervened by first injecting traditional lime grout to stabilize the masonry from within. They then sourced matching ancient-style bricks and repaired the façade using hand-cut stone. The project took eight months longer than initially estimated due to the meticulous nature of the work, but it set a new standard for quality in</w:t>
      </w:r>
      <w:r>
        <w:t xml:space="preserve"> </w:t>
      </w:r>
      <w:r>
        <w:rPr>
          <w:bCs/>
          <w:b/>
        </w:rPr>
        <w:t xml:space="preserve">Italy Rome</w:t>
      </w:r>
      <w:r>
        <w:t xml:space="preserve">. The result was not just a restored building, but a revived landmark that attracted significant media attention and validated</w:t>
      </w:r>
      <w:r>
        <w:t xml:space="preserve"> </w:t>
      </w:r>
      <w:r>
        <w:rPr>
          <w:bCs/>
          <w:b/>
        </w:rPr>
        <w:t xml:space="preserve">Mason</w:t>
      </w:r>
      <w:r>
        <w:t xml:space="preserve">’s methodology.</w:t>
      </w:r>
    </w:p>
    <w:bookmarkEnd w:id="25"/>
    <w:bookmarkStart w:id="26" w:name="results-and-impact"/>
    <w:p>
      <w:pPr>
        <w:pStyle w:val="Heading2"/>
      </w:pPr>
      <w:r>
        <w:t xml:space="preserve">Results and Impact</w:t>
      </w:r>
    </w:p>
    <w:p>
      <w:pPr>
        <w:pStyle w:val="FirstParagraph"/>
      </w:pPr>
      <w:r>
        <w:t xml:space="preserve">The success of the Palazzo project solidified</w:t>
      </w:r>
      <w:r>
        <w:t xml:space="preserve"> </w:t>
      </w:r>
      <w:r>
        <w:rPr>
          <w:bCs/>
          <w:b/>
        </w:rPr>
        <w:t xml:space="preserve">Mason</w:t>
      </w:r>
      <w:r>
        <w:t xml:space="preserve">'s reputation as a leader in heritage construction. Since then, the firm has completed over twenty major projects across</w:t>
      </w:r>
    </w:p>
    <w:p>
      <w:pPr>
        <w:pStyle w:val="BodyText"/>
      </w:pPr>
      <w:r>
        <w:t xml:space="preserve">Italy Rome. Key outcomes include:</w:t>
      </w:r>
    </w:p>
    <w:p>
      <w:pPr>
        <w:numPr>
          <w:ilvl w:val="0"/>
          <w:numId w:val="1002"/>
        </w:numPr>
        <w:pStyle w:val="Compact"/>
      </w:pPr>
      <w:r>
        <w:rPr>
          <w:bCs/>
          <w:b/>
        </w:rPr>
        <w:t xml:space="preserve">Cultural Preservation:</w:t>
      </w:r>
    </w:p>
    <w:p>
      <w:pPr>
        <w:numPr>
          <w:ilvl w:val="0"/>
          <w:numId w:val="1002"/>
        </w:numPr>
        <w:pStyle w:val="Compact"/>
      </w:pPr>
      <w:r>
        <w:rPr>
          <w:bCs/>
          <w:b/>
        </w:rPr>
        <w:t xml:space="preserve">Economic Value:</w:t>
      </w:r>
      <w:r>
        <w:t xml:space="preserve">Mason reported higher property valuations post-restoration compared to those who used standard renovation services.</w:t>
      </w:r>
    </w:p>
    <w:p>
      <w:pPr>
        <w:numPr>
          <w:ilvl w:val="0"/>
          <w:numId w:val="1002"/>
        </w:numPr>
        <w:pStyle w:val="Compact"/>
      </w:pPr>
      <w:r>
        <w:rPr>
          <w:bCs/>
          <w:b/>
        </w:rPr>
        <w:t xml:space="preserve">Regulatory Compliance:</w:t>
      </w:r>
      <w:r>
        <w:t xml:space="preserve">Italy Rome.</w:t>
      </w:r>
    </w:p>
    <w:p>
      <w:pPr>
        <w:pStyle w:val="FirstParagraph"/>
      </w:pPr>
      <w:r>
        <w:t xml:space="preserve">Conclusion</w:t>
      </w:r>
    </w:p>
    <w:p>
      <w:pPr>
        <w:pStyle w:val="BodyText"/>
      </w:pPr>
      <w:r>
        <w:t xml:space="preserve">This case study illustrates that success in the construction and restoration sector requires more than just technical skill; it demands cultural intelligence. For</w:t>
      </w:r>
      <w:r>
        <w:t xml:space="preserve"> </w:t>
      </w:r>
      <w:r>
        <w:rPr>
          <w:bCs/>
          <w:b/>
        </w:rPr>
        <w:t xml:space="preserve">Mason</w:t>
      </w:r>
      <w:r>
        <w:t xml:space="preserve">, operating effectively in</w:t>
      </w:r>
    </w:p>
    <w:p>
      <w:pPr>
        <w:pStyle w:val="BodyText"/>
      </w:pPr>
      <w:r>
        <w:t xml:space="preserve">Italy Rome meant respecting the weight of history while embracing necessary innovations. The firm has proven that it is possible to balance commercial viability with ethical stewardship of heritage sites.</w:t>
      </w:r>
    </w:p>
    <w:p>
      <w:pPr>
        <w:pStyle w:val="BodyText"/>
      </w:pPr>
      <w:r>
        <w:t xml:space="preserve">The narrative of</w:t>
      </w:r>
    </w:p>
    <w:p>
      <w:pPr>
        <w:pStyle w:val="BodyText"/>
      </w:pPr>
      <w:r>
        <w:t xml:space="preserve">Mason is ultimately a testament to the enduring value of craftsmanship. In</w:t>
      </w:r>
    </w:p>
    <w:p>
      <w:pPr>
        <w:pStyle w:val="BodyText"/>
      </w:pPr>
      <w:r>
        <w:t xml:space="preserve">Italy Rome, where stone defines the skyline, those who understand how to speak its language—both literally and figuratively—find lasting success. As urban centers around the world grapple with balancing development and preservation, the model offered by</w:t>
      </w:r>
    </w:p>
    <w:p>
      <w:pPr>
        <w:pStyle w:val="BodyText"/>
      </w:pPr>
      <w:r>
        <w:t xml:space="preserve">Mason serves as an inspiring example of how traditional values can thrive in modern contexts.</w:t>
      </w:r>
    </w:p>
    <w:p>
      <w:pPr>
        <w:pStyle w:val="BodyText"/>
      </w:pPr>
      <w:r>
        <w:t xml:space="preserve">For stakeholders interested in heritage projects, the key takeaway is clear: In</w:t>
      </w:r>
    </w:p>
    <w:p>
      <w:pPr>
        <w:pStyle w:val="BodyText"/>
      </w:pPr>
      <w:r>
        <w:t xml:space="preserve">Italy Rome, context is everything. Engaging with specialists like</w:t>
      </w:r>
    </w:p>
    <w:p>
      <w:pPr>
        <w:pStyle w:val="BodyText"/>
      </w:pPr>
      <w:r>
        <w:t xml:space="preserve">Mason ensures that the future of these cities honors their past.</w:t>
      </w:r>
    </w:p>
    <w:p>
      <w:pPr>
        <w:pStyle w:val="BodyText"/>
      </w:pPr>
      <w:r>
        <w:rPr>
          <w:iCs/>
          <w:i/>
        </w:rPr>
        <w:t xml:space="preserve">Note: This document is a simulated case study created for educational and illustrative purposes regarding construction methodologies in historic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Italy Rome</dc:title>
  <dc:creator/>
  <dc:language>en</dc:language>
  <cp:keywords/>
  <dcterms:created xsi:type="dcterms:W3CDTF">2026-07-29T05:50:08Z</dcterms:created>
  <dcterms:modified xsi:type="dcterms:W3CDTF">2026-07-29T05:50:08Z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