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Japan</w:t>
      </w:r>
      <w:r>
        <w:t xml:space="preserve"> </w:t>
      </w:r>
      <w:r>
        <w:t xml:space="preserve">Tokyo</w:t>
      </w:r>
    </w:p>
    <w:bookmarkStart w:id="31" w:name="X783fdf251942cf60762b2cbc2f53b44e3896375"/>
    <w:p>
      <w:pPr>
        <w:pStyle w:val="Heading1"/>
      </w:pPr>
      <w:r>
        <w:t xml:space="preserve">Strategic Integration and Operational Excellence: A Case Study of Mason in Japan Tokyo</w:t>
      </w:r>
    </w:p>
    <w:p>
      <w:pPr>
        <w:pStyle w:val="FirstParagraph"/>
      </w:pPr>
      <w:r>
        <w:rPr>
          <w:bCs/>
          <w:b/>
        </w:rPr>
        <w:t xml:space="preserve">Date:</w:t>
      </w:r>
      <w:r>
        <w:t xml:space="preserve"> </w:t>
      </w:r>
      <w:r>
        <w:t xml:space="preserve">October 26, 2023</w:t>
      </w:r>
      <w:r>
        <w:br/>
      </w:r>
      <w:r>
        <w:t xml:space="preserve">Mason Brand Headquarters &amp; Pilot Sites in Japan Tokyo</w:t>
      </w:r>
    </w:p>
    <w:bookmarkStart w:id="20" w:name="executive-summary"/>
    <w:p>
      <w:pPr>
        <w:pStyle w:val="Heading2"/>
      </w:pPr>
      <w:r>
        <w:t xml:space="preserve">1. Executive Summary</w:t>
      </w:r>
    </w:p>
    <w:p>
      <w:pPr>
        <w:pStyle w:val="FirstParagraph"/>
      </w:pPr>
      <w:r>
        <w:t xml:space="preserve">In an era where technology seamlessly intersects with traditional lifestyles, the deployment of advanced smart home ecosystems presents both immense opportunity and significant cultural nuance. This case study examines the strategic entry and operational rollout of "Mason," a premium smart home automation brand, within the bustling metropolis of Japan Tokyo. The primary objective was to adapt Mason’s high-tech product suite to align with the unique spatial constraints, aesthetic sensibilities, and service expectations inherent to Japanese urban living.</w:t>
      </w:r>
    </w:p>
    <w:p>
      <w:pPr>
        <w:pStyle w:val="BodyText"/>
      </w:pPr>
      <w:r>
        <w:t xml:space="preserve">Mason’s venture into Japan Tokyo was not merely a geographic expansion but a cultural adaptation challenge. The study highlights how Mason navigated regulatory landscapes, established local partnerships, and tailored its marketing messaging to resonate with Tokyo residents. By focusing on quality, silence, and integration rather than mere automation for automation's sake, Mason has successfully carved out a niche in one of the world's most competitive consumer electronics markets.</w:t>
      </w:r>
    </w:p>
    <w:bookmarkEnd w:id="20"/>
    <w:bookmarkStart w:id="22" w:name="background-the-mason-brand-profile"/>
    <w:p>
      <w:pPr>
        <w:pStyle w:val="Heading2"/>
      </w:pPr>
      <w:r>
        <w:t xml:space="preserve">2. Background: The Mason Brand Profile</w:t>
      </w:r>
    </w:p>
    <w:p>
      <w:pPr>
        <w:pStyle w:val="FirstParagraph"/>
      </w:pPr>
      <w:r>
        <w:t xml:space="preserve">Mason was established with the vision of creating intuitive, aesthetically pleasing smart home devices that prioritize user privacy and energy efficiency. Originally succeeding in North American and European markets, Mason’s products are characterized by minimalist design, robust security protocols, and seamless voice integration. However entering the Japan Tokyo market required a fundamental re-evaluation of these core attributes due to distinct local preferences.</w:t>
      </w:r>
    </w:p>
    <w:bookmarkStart w:id="21" w:name="the-challenge"/>
    <w:p>
      <w:pPr>
        <w:pStyle w:val="Heading3"/>
      </w:pPr>
      <w:r>
        <w:t xml:space="preserve">2.1 The Challenge</w:t>
      </w:r>
    </w:p>
    <w:p>
      <w:pPr>
        <w:pStyle w:val="FirstParagraph"/>
      </w:pPr>
      <w:r>
        <w:t xml:space="preserve">Tokyo represents a microcosm of modern urban challenges: high population density, limited living space, and an aging infrastructure alongside cutting-edge technology. Residents in Japan Tokyo value silence, discretion, and reliability above flashy features. Furthermore the Japanese concept of "Omotenashi" (wholehearted hospitality) demands a level customer service that exceeds standard Western expectations for tech support.</w:t>
      </w:r>
    </w:p>
    <w:bookmarkEnd w:id="21"/>
    <w:bookmarkEnd w:id="22"/>
    <w:bookmarkStart w:id="23" w:name="market-analysis-specifics-of-japan-tokyo"/>
    <w:p>
      <w:pPr>
        <w:pStyle w:val="Heading2"/>
      </w:pPr>
      <w:r>
        <w:t xml:space="preserve">3. Market Analysis: Specifics of Japan Tokyo</w:t>
      </w:r>
    </w:p>
    <w:p>
      <w:pPr>
        <w:pStyle w:val="FirstParagraph"/>
      </w:pPr>
      <w:r>
        <w:t xml:space="preserve">The decision to launch in Japan Tokyo was driven by several key factors:</w:t>
      </w:r>
    </w:p>
    <w:p>
      <w:pPr>
        <w:numPr>
          <w:ilvl w:val="0"/>
          <w:numId w:val="1001"/>
        </w:numPr>
        <w:pStyle w:val="Compact"/>
      </w:pPr>
      <w:r>
        <w:rPr>
          <w:bCs/>
          <w:b/>
        </w:rPr>
        <w:t xml:space="preserve">Dense Urban Living:</w:t>
      </w:r>
    </w:p>
    <w:p>
      <w:pPr>
        <w:numPr>
          <w:ilvl w:val="0"/>
          <w:numId w:val="1001"/>
        </w:numPr>
        <w:pStyle w:val="Compact"/>
      </w:pPr>
      <w:r>
        <w:rPr>
          <w:bCs/>
          <w:b/>
        </w:rPr>
        <w:t xml:space="preserve">Tech-Savvy Population:</w:t>
      </w:r>
    </w:p>
    <w:p>
      <w:pPr>
        <w:numPr>
          <w:ilvl w:val="0"/>
          <w:numId w:val="1001"/>
        </w:numPr>
        <w:pStyle w:val="Compact"/>
      </w:pPr>
      <w:r>
        <w:rPr>
          <w:bCs/>
          <w:b/>
        </w:rPr>
        <w:t xml:space="preserve">Aesthetic Sensitivity: Japanese interiors often emphasize clean lines natural materials and clutter-free environments. Mason’s minimalist design philosophy aligned well with this preference.</w:t>
      </w:r>
    </w:p>
    <w:p>
      <w:pPr>
        <w:numPr>
          <w:ilvl w:val="0"/>
          <w:numId w:val="1001"/>
        </w:numPr>
        <w:pStyle w:val="Compact"/>
      </w:pPr>
      <w:r>
        <w:rPr>
          <w:bCs/>
          <w:b/>
        </w:rPr>
        <w:t xml:space="preserve">Elderly Care Needs:</w:t>
      </w:r>
    </w:p>
    <w:bookmarkEnd w:id="23"/>
    <w:bookmarkStart w:id="27" w:name="strategic-implementation"/>
    <w:p>
      <w:pPr>
        <w:pStyle w:val="Heading2"/>
      </w:pPr>
      <w:r>
        <w:t xml:space="preserve">4. Strategic Implementation</w:t>
      </w:r>
    </w:p>
    <w:p>
      <w:pPr>
        <w:pStyle w:val="FirstParagraph"/>
      </w:pPr>
      <w:r>
        <w:t xml:space="preserve">Mason adopted a phased approach to its expansion into Japan Tokyo, ensuring that each step was informed by local feedback and regulatory compliance.</w:t>
      </w:r>
    </w:p>
    <w:bookmarkStart w:id="24" w:name="product-localization"/>
    <w:p>
      <w:pPr>
        <w:pStyle w:val="Heading3"/>
      </w:pPr>
      <w:r>
        <w:t xml:space="preserve">4.1 Product Localization</w:t>
      </w:r>
    </w:p>
    <w:p>
      <w:pPr>
        <w:pStyle w:val="FirstParagraph"/>
      </w:pPr>
      <w:r>
        <w:t xml:space="preserve">The hardware itself underwent significant modifications. Standard Mason voice assistants were tuned to recognize Japanese dialects with high accuracy, including regional variations spoken in Tokyo. The physical devices were redesigned to be quieter than their Western counterparts, addressing the concern of noise pollution in densely packed apartment blocks.</w:t>
      </w:r>
    </w:p>
    <w:p>
      <w:pPr>
        <w:pStyle w:val="BodyText"/>
      </w:pPr>
      <w:r>
        <w:t xml:space="preserve">Additionally software interfaces were localized not just linguistically but culturally. Icons and navigation flows were adjusted to reflect Japanese UI/UX standards which prioritize clarity and hierarchy over gamification elements common in other markets.</w:t>
      </w:r>
    </w:p>
    <w:bookmarkEnd w:id="24"/>
    <w:bookmarkStart w:id="25" w:name="partnership-strategy"/>
    <w:p>
      <w:pPr>
        <w:pStyle w:val="Heading3"/>
      </w:pPr>
      <w:r>
        <w:t xml:space="preserve">4.2 Partnership Strategy</w:t>
      </w:r>
    </w:p>
    <w:p>
      <w:pPr>
        <w:pStyle w:val="FirstParagraph"/>
      </w:pPr>
      <w:r>
        <w:t xml:space="preserve">Mason could not operate in isolation within the complex landscape of Japan Tokyo. The company formed strategic alliances with leading real estate developers and interior design firms specializing in modern Japanese homes these partners integrated Mason’s systems into new construction projects, providing a ready-made customer base.</w:t>
      </w:r>
    </w:p>
    <w:p>
      <w:pPr>
        <w:pStyle w:val="BodyText"/>
      </w:pPr>
      <w:r>
        <w:t xml:space="preserve">A crucial partnership was established with a local telecommunications provider to ensure robust internet connectivity across all pilot zones in Tokyo. This collaboration addressed the technical infrastructure requirements while leveraging the provider’s existing customer service networks for after-sales support.</w:t>
      </w:r>
    </w:p>
    <w:bookmarkEnd w:id="25"/>
    <w:bookmarkStart w:id="26" w:name="marketing-and-brand-positioning"/>
    <w:p>
      <w:pPr>
        <w:pStyle w:val="Heading3"/>
      </w:pPr>
      <w:r>
        <w:t xml:space="preserve">4.3 Marketing and Brand Positioning</w:t>
      </w:r>
    </w:p>
    <w:p>
      <w:pPr>
        <w:pStyle w:val="FirstParagraph"/>
      </w:pPr>
      <w:r>
        <w:t xml:space="preserve">The marketing campaign in Japan Tokyo focused on themes of harmony (Wa), security, and ease. Rather than positioning Mason as a tool for controlling devices, it was presented as a silent partner in daily life enhancing comfort without intrusion.</w:t>
      </w:r>
    </w:p>
    <w:p>
      <w:pPr>
        <w:pStyle w:val="BodyText"/>
      </w:pPr>
      <w:r>
        <w:t xml:space="preserve">Influencer collaborations with respected Japanese architects and lifestyle bloggers helped build credibility. The messaging avoided aggressive sales tactics instead opting for educational workshops in select districts of Tokyo where potential customers could experience the benefits firsthand.</w:t>
      </w:r>
    </w:p>
    <w:bookmarkEnd w:id="26"/>
    <w:bookmarkEnd w:id="27"/>
    <w:bookmarkStart w:id="28" w:name="challenges-encountered"/>
    <w:p>
      <w:pPr>
        <w:pStyle w:val="Heading2"/>
      </w:pPr>
      <w:r>
        <w:t xml:space="preserve">5. Challenges Encountered</w:t>
      </w:r>
    </w:p>
    <w:p>
      <w:pPr>
        <w:pStyle w:val="FirstParagraph"/>
      </w:pPr>
      <w:r>
        <w:rPr>
          <w:bCs/>
          <w:b/>
        </w:rPr>
        <w:t xml:space="preserve">Critical Lesson:</w:t>
      </w:r>
      <w:r>
        <w:t xml:space="preserve"> </w:t>
      </w:r>
      <w:r>
        <w:t xml:space="preserve">Initial feedback from early adopters in Japan Tokyo indicated that while the technology was impressive some features felt redundant or overly complex. Additionally concerns regarding data privacy were heightened due to stricter cultural perceptions of personal information protection compared to Western markets.</w:t>
      </w:r>
    </w:p>
    <w:p>
      <w:pPr>
        <w:pStyle w:val="BodyText"/>
      </w:pPr>
      <w:r>
        <w:t xml:space="preserve">In response, Mason implemented a "Privacy First" initiative for the Japanese market. This included local data storage options ensuring that user information remained within Japan Tokyo borders in compliance with evolving data protection laws. Furthermore unnecessary features were disabled by default allowing users to enable them only if desired.</w:t>
      </w:r>
    </w:p>
    <w:bookmarkEnd w:id="28"/>
    <w:bookmarkStart w:id="29" w:name="results-and-impact"/>
    <w:p>
      <w:pPr>
        <w:pStyle w:val="Heading2"/>
      </w:pPr>
      <w:r>
        <w:t xml:space="preserve">6. Results and Impact</w:t>
      </w:r>
    </w:p>
    <w:p>
      <w:pPr>
        <w:pStyle w:val="FirstParagraph"/>
      </w:pPr>
      <w:r>
        <w:t xml:space="preserve">Six months post-launch, Mason has achieved remarkable traction in the Japan Tokyo market:</w:t>
      </w:r>
    </w:p>
    <w:p>
      <w:pPr>
        <w:numPr>
          <w:ilvl w:val="0"/>
          <w:numId w:val="1002"/>
        </w:numPr>
        <w:pStyle w:val="Compact"/>
      </w:pPr>
      <w:r>
        <w:rPr>
          <w:bCs/>
          <w:b/>
        </w:rPr>
        <w:t xml:space="preserve">Sales Growth:</w:t>
      </w:r>
      <w:r>
        <w:t xml:space="preserve"> </w:t>
      </w:r>
      <w:r>
        <w:t xml:space="preserve">A 45% increase in unit sales compared to initial projections.</w:t>
      </w:r>
    </w:p>
    <w:p>
      <w:pPr>
        <w:numPr>
          <w:ilvl w:val="0"/>
          <w:numId w:val="1002"/>
        </w:numPr>
        <w:pStyle w:val="Compact"/>
      </w:pPr>
      <w:r>
        <w:rPr>
          <w:bCs/>
          <w:b/>
        </w:rPr>
        <w:t xml:space="preserve">Customer Satisfaction:</w:t>
      </w:r>
      <w:r>
        <w:t xml:space="preserve"> </w:t>
      </w:r>
      <w:r>
        <w:t xml:space="preserve">NPS scores exceeded industry averages significantly due to the emphasis on quiet operation and reliable support.</w:t>
      </w:r>
    </w:p>
    <w:p>
      <w:pPr>
        <w:numPr>
          <w:ilvl w:val="0"/>
          <w:numId w:val="1002"/>
        </w:numPr>
        <w:pStyle w:val="Compact"/>
      </w:pPr>
      <w:r>
        <w:t xml:space="preserve">&lt; strong&gt;B2B Partnerships:Signed contracts with three major housing developers for future installations in new Tokyo residential complexes.</w:t>
      </w:r>
    </w:p>
    <w:bookmarkEnd w:id="29"/>
    <w:bookmarkStart w:id="30" w:name="conclusion"/>
    <w:p>
      <w:pPr>
        <w:pStyle w:val="Heading2"/>
      </w:pPr>
      <w:r>
        <w:t xml:space="preserve">7. Conclusion</w:t>
      </w:r>
    </w:p>
    <w:p>
      <w:pPr>
        <w:pStyle w:val="FirstParagraph"/>
      </w:pPr>
      <w:r>
        <w:t xml:space="preserve">The case of Mason’s success in Japan Tokyo demonstrates the importance of cultural agility in global expansion. By respecting local aesthetics values and operational norms, Mason transformed a potential liability into a competitive advantage.</w:t>
      </w:r>
    </w:p>
    <w:p>
      <w:pPr>
        <w:pStyle w:val="BodyText"/>
      </w:pPr>
      <w:r>
        <w:t xml:space="preserve">The journey underscores that entering markets like Japan Tokyo requires more than translation; it demands transcreation. The brand successfully bridged the gap between high-tech innovation and traditional Japanese values of subtlety and service. As Mason continues to expand its footprint, these lessons learned in the vibrant streets of Japan Tokyo will serve as a blueprint for future international ventures.</w:t>
      </w:r>
    </w:p>
    <w:p>
      <w:pPr>
        <w:pStyle w:val="BodyText"/>
      </w:pPr>
      <w:r>
        <w:t xml:space="preserve">For other multinational corporations considering entry into similar dense urban environments with strong cultural identities this case study offers a compelling roadmap: prioritize local relevance over global uniformity listen actively to feedback and embed yourself within the community you wish to serve.</w:t>
      </w:r>
    </w:p>
    <w:p>
      <w:r>
        <w:pict>
          <v:rect style="width:0;height:1.5pt" o:hralign="center" o:hrstd="t" o:hr="t"/>
        </w:pict>
      </w:r>
    </w:p>
    <w:p>
      <w:pPr>
        <w:pStyle w:val="FirstParagraph"/>
      </w:pPr>
      <w:r>
        <w:rPr>
          <w:iCs/>
          <w:i/>
        </w:rPr>
        <w:t xml:space="preserve">Note: This document is intended for internal strategic review and external stakeholder communication. All data points are illustrative based on projected market behaviors.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Japan Tokyo</dc:title>
  <dc:creator/>
  <dc:language>en</dc:language>
  <cp:keywords/>
  <dcterms:created xsi:type="dcterms:W3CDTF">2026-07-29T05:49:35Z</dcterms:created>
  <dcterms:modified xsi:type="dcterms:W3CDTF">2026-07-29T05:49:35Z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