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Sustainable</w:t>
      </w:r>
      <w:r>
        <w:t xml:space="preserve"> </w:t>
      </w:r>
      <w:r>
        <w:t xml:space="preserve">Infrastructure</w:t>
      </w:r>
      <w:r>
        <w:t xml:space="preserve"> </w:t>
      </w:r>
      <w:r>
        <w:t xml:space="preserve">Solutions</w:t>
      </w:r>
      <w:r>
        <w:t xml:space="preserve"> </w:t>
      </w:r>
      <w:r>
        <w:t xml:space="preserve">in</w:t>
      </w:r>
      <w:r>
        <w:t xml:space="preserve"> </w:t>
      </w:r>
      <w:r>
        <w:t xml:space="preserve">Kuwait</w:t>
      </w:r>
      <w:r>
        <w:t xml:space="preserve"> </w:t>
      </w:r>
      <w:r>
        <w:t xml:space="preserve">City</w:t>
      </w:r>
    </w:p>
    <w:bookmarkStart w:id="30" w:name="X55b7eda1f213dafa9a95cdca89c9b13743b7289"/>
    <w:p>
      <w:pPr>
        <w:pStyle w:val="Heading1"/>
      </w:pPr>
      <w:r>
        <w:t xml:space="preserve">Case Study: Advanced Masonry and Construction Logistics in Kuwait City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Successfully</w:t>
      </w:r>
      <w:r>
        <w:br/>
      </w:r>
      <w:r>
        <w:rPr>
          <w:bCs/>
          <w:b/>
        </w:rPr>
        <w:t xml:space="preserve">Contact Person:</w:t>
      </w:r>
      <w:r>
        <w:t xml:space="preserve"> </w:t>
      </w:r>
      <w:r>
        <w:t xml:space="preserve">Mason (Lead Project Architect)</w:t>
      </w:r>
      <w:r>
        <w:br/>
      </w:r>
      <w:r>
        <w:t xml:space="preserve">Kuwait Kuwait City, State of Kuwait</w:t>
      </w:r>
    </w:p>
    <w:bookmarkStart w:id="20" w:name="executive-summary"/>
    <w:p>
      <w:pPr>
        <w:pStyle w:val="Heading2"/>
      </w:pPr>
      <w:r>
        <w:t xml:space="preserve">1. Executive Summary</w:t>
      </w:r>
    </w:p>
    <w:p>
      <w:pPr>
        <w:pStyle w:val="FirstParagraph"/>
      </w:pPr>
      <w:r>
        <w:t xml:space="preserve">The rapid urbanization and infrastructural development of the Middle East have presented unique challenges for construction professionals. This case study focuses on a high-profile renovation and expansion project undertaken by</w:t>
      </w:r>
      <w:r>
        <w:t xml:space="preserve"> </w:t>
      </w:r>
      <w:r>
        <w:rPr>
          <w:bCs/>
          <w:b/>
        </w:rPr>
        <w:t xml:space="preserve">Mason</w:t>
      </w:r>
      <w:r>
        <w:t xml:space="preserve">, a specialized architectural consultancy, within the bustling metropolitan area of</w:t>
      </w:r>
      <w:r>
        <w:t xml:space="preserve"> </w:t>
      </w:r>
      <w:r>
        <w:rPr>
          <w:bCs/>
          <w:b/>
        </w:rPr>
        <w:t xml:space="preserve">Kuwait Kuwait City</w:t>
      </w:r>
      <w:r>
        <w:t xml:space="preserve">. The primary objective was to modernize historic commercial structures while adhering to strict environmental standards and modern safety codes. The successful completion of this project demonstrates how integrating traditional masonry techniques with modern sustainable engineering can yield optimal results in extreme climates.</w:t>
      </w:r>
    </w:p>
    <w:bookmarkEnd w:id="20"/>
    <w:bookmarkStart w:id="21" w:name="project-background-and-context"/>
    <w:p>
      <w:pPr>
        <w:pStyle w:val="Heading2"/>
      </w:pPr>
      <w:r>
        <w:t xml:space="preserve">2. Project Background and Context</w:t>
      </w:r>
    </w:p>
    <w:p>
      <w:pPr>
        <w:pStyle w:val="FirstParagraph"/>
      </w:pPr>
      <w:r>
        <w:rPr>
          <w:bCs/>
          <w:b/>
        </w:rPr>
        <w:t xml:space="preserve">Kuwait Kuwait City</w:t>
      </w:r>
      <w:r>
        <w:t xml:space="preserve">, as the capital and economic hub of the nation, is characterized by a unique blend of ultra-modern skyscrapers and traditional vernacular architecture. The city faces distinct environmental challenges, most notably extreme heat during summer months, high humidity near the coast, and occasional sandstorms that can impact construction timelines and material longevity. In this context,</w:t>
      </w:r>
      <w:r>
        <w:t xml:space="preserve"> </w:t>
      </w:r>
      <w:r>
        <w:rPr>
          <w:bCs/>
          <w:b/>
        </w:rPr>
        <w:t xml:space="preserve">Mason</w:t>
      </w:r>
      <w:r>
        <w:t xml:space="preserve"> </w:t>
      </w:r>
      <w:r>
        <w:t xml:space="preserve">was commissioned to oversee the restoration of a heritage-listed commercial block located in the historic Souq area of</w:t>
      </w:r>
      <w:r>
        <w:t xml:space="preserve"> </w:t>
      </w:r>
      <w:r>
        <w:rPr>
          <w:bCs/>
          <w:b/>
        </w:rPr>
        <w:t xml:space="preserve">Kuwait Kuwait City</w:t>
      </w:r>
      <w:r>
        <w:t xml:space="preserve">.</w:t>
      </w:r>
    </w:p>
    <w:p>
      <w:pPr>
        <w:pStyle w:val="BodyText"/>
      </w:pPr>
      <w:r>
        <w:t xml:space="preserve">The client, a prominent local real estate development firm, sought to transform an aging building into a mixed-use space that respects its historical lineage while providing modern amenities. The core requirement was to utilize materials and methods that could withstand the harsh local climate while reducing the carbon footprint of the construction process.</w:t>
      </w:r>
      <w:r>
        <w:t xml:space="preserve"> </w:t>
      </w:r>
      <w:r>
        <w:rPr>
          <w:bCs/>
          <w:b/>
        </w:rPr>
        <w:t xml:space="preserve">Mason</w:t>
      </w:r>
      <w:r>
        <w:t xml:space="preserve"> </w:t>
      </w:r>
      <w:r>
        <w:t xml:space="preserve">was selected for their proven track record in sustainable masonry and adaptive reuse projects across Gulf Cooperation Council (GCC) countries.</w:t>
      </w:r>
    </w:p>
    <w:bookmarkEnd w:id="21"/>
    <w:bookmarkStart w:id="22" w:name="X6f9b75932dde59885df33195b2e7c31d55cfa4c"/>
    <w:p>
      <w:pPr>
        <w:pStyle w:val="Heading2"/>
      </w:pPr>
      <w:r>
        <w:t xml:space="preserve">3. The Challenge: Balancing Heritage, Heat, and Modernity</w:t>
      </w:r>
    </w:p>
    <w:p>
      <w:pPr>
        <w:pStyle w:val="FirstParagraph"/>
      </w:pPr>
      <w:r>
        <w:t xml:space="preserve">The project presented several interconnected challenges:</w:t>
      </w:r>
    </w:p>
    <w:p>
      <w:pPr>
        <w:pStyle w:val="BodyText"/>
      </w:pPr>
      <w:r>
        <w:rPr>
          <w:bCs/>
          <w:b/>
        </w:rPr>
        <w:t xml:space="preserve">Climatic Adaptation:</w:t>
      </w:r>
    </w:p>
    <w:p>
      <w:pPr>
        <w:pStyle w:val="BodyText"/>
      </w:pPr>
      <w:r>
        <w:t xml:space="preserve">Kuwait Kuwait City experiences summer temperatures exceeding 45°C (113°F). Traditional brick and mortar solutions often fail to provide adequate thermal insulation, leading to excessive cooling loads.</w:t>
      </w:r>
      <w:r>
        <w:t xml:space="preserve"> </w:t>
      </w:r>
      <w:r>
        <w:rPr>
          <w:bCs/>
          <w:b/>
        </w:rPr>
        <w:t xml:space="preserve">Mason</w:t>
      </w:r>
      <w:r>
        <w:t xml:space="preserve"> </w:t>
      </w:r>
      <w:r>
        <w:t xml:space="preserve">had to design a façade system that would naturally regulate indoor temperatures without relying solely on energy-intensive air conditioning.</w:t>
      </w:r>
    </w:p>
    <w:p>
      <w:pPr>
        <w:pStyle w:val="BodyText"/>
      </w:pPr>
      <w:r>
        <w:rPr>
          <w:bCs/>
          <w:b/>
        </w:rPr>
        <w:t xml:space="preserve">Material Sourcing:</w:t>
      </w:r>
    </w:p>
    <w:p>
      <w:pPr>
        <w:pStyle w:val="BodyText"/>
      </w:pPr>
      <w:r>
        <w:t xml:space="preserve">Ensuring the supply chain for high-quality, locally sourced materials was difficult due to fluctuating market prices and logistical bottlenecks in</w:t>
      </w:r>
      <w:r>
        <w:t xml:space="preserve"> </w:t>
      </w:r>
      <w:r>
        <w:rPr>
          <w:bCs/>
          <w:b/>
        </w:rPr>
        <w:t xml:space="preserve">Kuwait Kuwait City</w:t>
      </w:r>
      <w:r>
        <w:t xml:space="preserve">. The team needed to secure durable stone and specialized mortar mixes that could resist salt corrosion from the nearby sea air.</w:t>
      </w:r>
    </w:p>
    <w:p>
      <w:pPr>
        <w:pStyle w:val="BodyText"/>
      </w:pPr>
      <w:r>
        <w:rPr>
          <w:bCs/>
          <w:b/>
        </w:rPr>
        <w:t xml:space="preserve">Structural Integrity:</w:t>
      </w:r>
    </w:p>
    <w:p>
      <w:pPr>
        <w:pStyle w:val="BodyText"/>
      </w:pPr>
      <w:r>
        <w:t xml:space="preserve">The existing structure required significant reinforcement to meet modern seismic and wind-load standards, yet any intervention had to be minimally invasive to preserve the aesthetic integrity of the historic building.</w:t>
      </w:r>
    </w:p>
    <w:p>
      <w:pPr>
        <w:pStyle w:val="BodyText"/>
      </w:pPr>
      <w:r>
        <w:rPr>
          <w:bCs/>
          <w:b/>
        </w:rPr>
        <w:t xml:space="preserve">Tight Urban Environment:</w:t>
      </w:r>
    </w:p>
    <w:p>
      <w:pPr>
        <w:pStyle w:val="BodyText"/>
      </w:pPr>
      <w:r>
        <w:t xml:space="preserve">Located in the dense heart of</w:t>
      </w:r>
      <w:r>
        <w:t xml:space="preserve"> </w:t>
      </w:r>
      <w:r>
        <w:rPr>
          <w:bCs/>
          <w:b/>
        </w:rPr>
        <w:t xml:space="preserve">Kuwait Kuwait City</w:t>
      </w:r>
      <w:r>
        <w:t xml:space="preserve">, logistics were complicated by narrow streets and high pedestrian traffic. Heavy machinery access was limited, requiring precise planning by</w:t>
      </w:r>
    </w:p>
    <w:p>
      <w:pPr>
        <w:pStyle w:val="BodyText"/>
      </w:pPr>
      <w:r>
        <w:t xml:space="preserve">Mason.</w:t>
      </w:r>
    </w:p>
    <w:bookmarkEnd w:id="22"/>
    <w:bookmarkStart w:id="26" w:name="the-solution-masons-integrated-approach"/>
    <w:p>
      <w:pPr>
        <w:pStyle w:val="Heading2"/>
      </w:pPr>
      <w:r>
        <w:t xml:space="preserve">4. The Solution: Mason’s Integrated Approach</w:t>
      </w:r>
    </w:p>
    <w:p>
      <w:pPr>
        <w:pStyle w:val="FirstParagraph"/>
      </w:pPr>
      <w:r>
        <w:t xml:space="preserve">To address these complexities,</w:t>
      </w:r>
      <w:r>
        <w:t xml:space="preserve"> </w:t>
      </w:r>
      <w:r>
        <w:rPr>
          <w:bCs/>
          <w:b/>
        </w:rPr>
        <w:t xml:space="preserve">Mason</w:t>
      </w:r>
      <w:r>
        <w:t xml:space="preserve"> </w:t>
      </w:r>
      <w:r>
        <w:t xml:space="preserve">proposed a multi-faceted strategy centered on sustainable masonry principles and passive cooling design.</w:t>
      </w:r>
    </w:p>
    <w:bookmarkStart w:id="23" w:name="a.-thermal-mass-and-ventilation-design"/>
    <w:p>
      <w:pPr>
        <w:pStyle w:val="Heading3"/>
      </w:pPr>
      <w:r>
        <w:rPr>
          <w:bCs/>
          <w:b/>
        </w:rPr>
        <w:t xml:space="preserve">A. Thermal Mass and Ventilation Design</w:t>
      </w:r>
    </w:p>
    <w:p>
      <w:pPr>
        <w:pStyle w:val="FirstParagraph"/>
      </w:pPr>
      <w:r>
        <w:t xml:space="preserve">Mason_designed the new façade using high-density local limestone combined with a double-skin ventilation system. This innovative approach creates a buffer zone that absorbs heat during the day and releases it at night, significantly lowering indoor temperatures. The masonry layout was optimized to capture prevailing sea breezes, enhancing natural airflow throughout</w:t>
      </w:r>
      <w:r>
        <w:t xml:space="preserve"> </w:t>
      </w:r>
      <w:r>
        <w:rPr>
          <w:bCs/>
          <w:b/>
        </w:rPr>
        <w:t xml:space="preserve">Kuwait Kuwait City</w:t>
      </w:r>
      <w:r>
        <w:t xml:space="preserve">'s dense urban fabric.</w:t>
      </w:r>
    </w:p>
    <w:bookmarkEnd w:id="23"/>
    <w:bookmarkStart w:id="24" w:name="b.-sustainable-material-sourcing"/>
    <w:p>
      <w:pPr>
        <w:pStyle w:val="Heading3"/>
      </w:pPr>
      <w:r>
        <w:rPr>
          <w:bCs/>
          <w:b/>
        </w:rPr>
        <w:t xml:space="preserve">B. Sustainable Material Sourcing</w:t>
      </w:r>
    </w:p>
    <w:p>
      <w:pPr>
        <w:pStyle w:val="FirstParagraph"/>
      </w:pPr>
      <w:r>
        <w:t xml:space="preserve">In collaboration with local quarries in the vicinity of</w:t>
      </w:r>
      <w:r>
        <w:t xml:space="preserve"> </w:t>
      </w:r>
      <w:r>
        <w:t xml:space="preserve">Kuwait Kuwait City</w:t>
      </w:r>
      <w:r>
        <w:t xml:space="preserve">,</w:t>
      </w:r>
    </w:p>
    <w:p>
      <w:pPr>
        <w:pStyle w:val="BodyText"/>
      </w:pPr>
      <w:r>
        <w:t xml:space="preserve">Mason sourced eco-friendly materials. The mortar used was formulated with fly ash, a byproduct of the region's power plants, reducing cement usage by 30%. This decision not only lowered costs but also aligned with the national vision for sustainability in</w:t>
      </w:r>
      <w:r>
        <w:t xml:space="preserve"> </w:t>
      </w:r>
      <w:r>
        <w:t xml:space="preserve">Kuwait Kuwait City</w:t>
      </w:r>
      <w:r>
        <w:t xml:space="preserve">.</w:t>
      </w:r>
    </w:p>
    <w:bookmarkEnd w:id="24"/>
    <w:bookmarkStart w:id="25" w:name="X3766de082f6b3e9eba36de060106a5e504e2e11"/>
    <w:p>
      <w:pPr>
        <w:pStyle w:val="Heading3"/>
      </w:pPr>
      <w:r>
        <w:rPr>
          <w:bCs/>
          <w:b/>
        </w:rPr>
        <w:t xml:space="preserve">C. Precision Logistics and Phased Construction</w:t>
      </w:r>
    </w:p>
    <w:p>
      <w:pPr>
        <w:pStyle w:val="FirstParagraph"/>
      </w:pPr>
      <w:r>
        <w:t xml:space="preserve">To navigate the logistical constraints of</w:t>
      </w:r>
      <w:r>
        <w:t xml:space="preserve"> </w:t>
      </w:r>
      <w:r>
        <w:t xml:space="preserve">Kuwait Kuwait City</w:t>
      </w:r>
      <w:r>
        <w:t xml:space="preserve">,</w:t>
      </w:r>
      <w:r>
        <w:t xml:space="preserve"> </w:t>
      </w:r>
      <w:r>
        <w:rPr>
          <w:bCs/>
          <w:b/>
        </w:rPr>
        <w:t xml:space="preserve">Mason</w:t>
      </w:r>
      <w:r>
        <w:t xml:space="preserve"> </w:t>
      </w:r>
      <w:r>
        <w:t xml:space="preserve">implemented a just-in-time delivery system. Construction was phased into night shifts to avoid daytime traffic congestion and heat stress on workers. Prefabricated masonry elements were assembled off-site and installed rapidly, minimizing disruption to the surrounding community.</w:t>
      </w:r>
    </w:p>
    <w:p>
      <w:pPr>
        <w:pStyle w:val="BodyText"/>
      </w:pPr>
      <w:r>
        <w:t xml:space="preserve">D. Digital Integration</w:t>
      </w:r>
    </w:p>
    <w:p>
      <w:pPr>
        <w:pStyle w:val="BodyText"/>
      </w:pPr>
      <w:r>
        <w:rPr>
          <w:bCs/>
          <w:b/>
        </w:rPr>
        <w:t xml:space="preserve">Mason</w:t>
      </w:r>
      <w:r>
        <w:t xml:space="preserve"> </w:t>
      </w:r>
      <w:r>
        <w:t xml:space="preserve">utilized Building Information Modeling (BIM) to simulate wind patterns and heat gain specific to</w:t>
      </w:r>
      <w:r>
        <w:t xml:space="preserve"> </w:t>
      </w:r>
      <w:r>
        <w:t xml:space="preserve">Kuwait Kuwait City</w:t>
      </w:r>
      <w:r>
        <w:t xml:space="preserve">'s microclimate. This data-driven approach allowed for precise adjustments in the masonry geometry, ensuring optimal performance before ground was broken.</w:t>
      </w:r>
    </w:p>
    <w:bookmarkEnd w:id="25"/>
    <w:bookmarkEnd w:id="26"/>
    <w:bookmarkStart w:id="27" w:name="outcomes-and-results"/>
    <w:p>
      <w:pPr>
        <w:pStyle w:val="Heading2"/>
      </w:pPr>
      <w:r>
        <w:rPr>
          <w:bCs/>
          <w:b/>
        </w:rPr>
        <w:t xml:space="preserve">5. Outcomes and Results</w:t>
      </w:r>
    </w:p>
    <w:p>
      <w:pPr>
        <w:pStyle w:val="FirstParagraph"/>
      </w:pPr>
      <w:r>
        <w:t xml:space="preserve">The project, completed on schedule and within budget, set a new benchmark for heritage preservation in</w:t>
      </w:r>
      <w:r>
        <w:t xml:space="preserve"> </w:t>
      </w:r>
      <w:r>
        <w:t xml:space="preserve">Kuwait Kuwait City</w:t>
      </w:r>
      <w:r>
        <w:t xml:space="preserve">. Key outcomes include:</w:t>
      </w:r>
    </w:p>
    <w:p>
      <w:pPr>
        <w:numPr>
          <w:ilvl w:val="0"/>
          <w:numId w:val="1001"/>
        </w:numPr>
        <w:pStyle w:val="Compact"/>
      </w:pPr>
      <w:r>
        <w:t xml:space="preserve">A 40% reduction in annual cooling energy consumption compared to conventional designs.</w:t>
      </w:r>
    </w:p>
    <w:p>
      <w:pPr>
        <w:numPr>
          <w:ilvl w:val="0"/>
          <w:numId w:val="1001"/>
        </w:numPr>
        <w:pStyle w:val="Compact"/>
      </w:pPr>
      <w:r>
        <w:t xml:space="preserve">Zero safety incidents throughout the construction phase, despite the challenging urban environment of</w:t>
      </w:r>
      <w:r>
        <w:t xml:space="preserve"> </w:t>
      </w:r>
      <w:r>
        <w:t xml:space="preserve">Kuwait Kuwait City</w:t>
      </w:r>
      <w:r>
        <w:t xml:space="preserve">.</w:t>
      </w:r>
    </w:p>
    <w:p>
      <w:pPr>
        <w:numPr>
          <w:ilvl w:val="0"/>
          <w:numId w:val="1001"/>
        </w:numPr>
        <w:pStyle w:val="Compact"/>
      </w:pPr>
      <w:r>
        <w:t xml:space="preserve">Award-winning aesthetic integration with the historic streetscape, praised by both local authorities and international architects.</w:t>
      </w:r>
    </w:p>
    <w:p>
      <w:pPr>
        <w:pStyle w:val="FirstParagraph"/>
      </w:pPr>
      <w:r>
        <w:t xml:space="preserve">The building has since become a case study in architectural resilience. Tenants report high satisfaction levels due to the comfortable indoor climate and acoustic quality provided by</w:t>
      </w:r>
      <w:r>
        <w:t xml:space="preserve"> </w:t>
      </w:r>
      <w:r>
        <w:rPr>
          <w:bCs/>
          <w:b/>
        </w:rPr>
        <w:t xml:space="preserve">Mason</w:t>
      </w:r>
      <w:r>
        <w:t xml:space="preserve">'s masonry solutions.</w:t>
      </w:r>
    </w:p>
    <w:bookmarkEnd w:id="27"/>
    <w:bookmarkStart w:id="28" w:name="X1187475f1951e0d2179359e7bb761a7994d2509"/>
    <w:p>
      <w:pPr>
        <w:pStyle w:val="Heading2"/>
      </w:pPr>
      <w:r>
        <w:rPr>
          <w:bCs/>
          <w:b/>
        </w:rPr>
        <w:t xml:space="preserve">6. Lessons Learned for Kuwait City Development</w:t>
      </w:r>
    </w:p>
    <w:p>
      <w:pPr>
        <w:pStyle w:val="FirstParagraph"/>
      </w:pPr>
      <w:r>
        <w:t xml:space="preserve">This project highlights several critical lessons for future developments in</w:t>
      </w:r>
      <w:r>
        <w:t xml:space="preserve"> </w:t>
      </w:r>
      <w:r>
        <w:t xml:space="preserve">Kuwait Kuwait City</w:t>
      </w:r>
      <w:r>
        <w:t xml:space="preserve">:</w:t>
      </w:r>
    </w:p>
    <w:p>
      <w:pPr>
        <w:numPr>
          <w:ilvl w:val="0"/>
          <w:numId w:val="1002"/>
        </w:numPr>
        <w:pStyle w:val="Compact"/>
      </w:pPr>
      <w:r>
        <w:rPr>
          <w:bCs/>
          <w:b/>
        </w:rPr>
        <w:t xml:space="preserve">Climate-Responsive Design is Non-Negotiable:</w:t>
      </w:r>
    </w:p>
    <w:bookmarkEnd w:id="28"/>
    <w:bookmarkStart w:id="29" w:name="conclusion"/>
    <w:p>
      <w:pPr>
        <w:pStyle w:val="Heading2"/>
      </w:pPr>
      <w:r>
        <w:rPr>
          <w:bCs/>
          <w:b/>
        </w:rPr>
        <w:t xml:space="preserve">7. Conclusion</w:t>
      </w:r>
    </w:p>
    <w:p>
      <w:pPr>
        <w:pStyle w:val="FirstParagraph"/>
      </w:pPr>
      <w:r>
        <w:t xml:space="preserve">The successful renovation project in</w:t>
      </w:r>
      <w:r>
        <w:t xml:space="preserve"> </w:t>
      </w:r>
      <w:r>
        <w:t xml:space="preserve">Kuwait Kuwait City</w:t>
      </w:r>
      <w:r>
        <w:t xml:space="preserve">, led by</w:t>
      </w:r>
    </w:p>
    <w:p>
      <w:pPr>
        <w:pStyle w:val="BodyText"/>
      </w:pPr>
      <w:r>
        <w:t xml:space="preserve">Mason, stands as a testament to the power of adaptive, climate-conscious architecture. By respecting the local context of</w:t>
      </w:r>
      <w:r>
        <w:t xml:space="preserve"> </w:t>
      </w:r>
      <w:r>
        <w:t xml:space="preserve">Kuwait Kuwait City</w:t>
      </w:r>
      <w:r>
        <w:t xml:space="preserve"> </w:t>
      </w:r>
      <w:r>
        <w:t xml:space="preserve">and employing advanced masonry techniques,</w:t>
      </w:r>
      <w:r>
        <w:t xml:space="preserve"> </w:t>
      </w:r>
      <w:r>
        <w:rPr>
          <w:bCs/>
          <w:b/>
        </w:rPr>
        <w:t xml:space="preserve">Mason</w:t>
      </w:r>
      <w:r>
        <w:t xml:space="preserve"> </w:t>
      </w:r>
      <w:r>
        <w:t xml:space="preserve">delivered a building that is not only structurally sound but also environmentally responsible and culturally resonant.</w:t>
      </w:r>
    </w:p>
    <w:p>
      <w:pPr>
        <w:pStyle w:val="BodyText"/>
      </w:pPr>
      <w:r>
        <w:t xml:space="preserve">This case study serves as a blueprint for future urban renewal projects in the region. It illustrates that with careful planning, innovative material use, and deep respect for local conditions, it is possible to create spaces in</w:t>
      </w:r>
      <w:r>
        <w:t xml:space="preserve"> </w:t>
      </w:r>
      <w:r>
        <w:t xml:space="preserve">Kuwait Kuwait City</w:t>
      </w:r>
      <w:r>
        <w:t xml:space="preserve"> </w:t>
      </w:r>
      <w:r>
        <w:t xml:space="preserve">that thrive amidst challenges.</w:t>
      </w:r>
      <w:r>
        <w:t xml:space="preserve"> </w:t>
      </w:r>
      <w:r>
        <w:rPr>
          <w:bCs/>
          <w:b/>
        </w:rPr>
        <w:t xml:space="preserve">Mason</w:t>
      </w:r>
      <w:r>
        <w:t xml:space="preserve">'s contribution to this project has reinforced their reputation as a leader in sustainable construction solutions tailored specifically for the unique demands of Gulf cities.</w:t>
      </w:r>
    </w:p>
    <w:p>
      <w:pPr>
        <w:pStyle w:val="BodyText"/>
      </w:pPr>
      <w:r>
        <w:t xml:space="preserve">As</w:t>
      </w:r>
      <w:r>
        <w:t xml:space="preserve"> </w:t>
      </w:r>
      <w:r>
        <w:t xml:space="preserve">Kuwait Kuwait City</w:t>
      </w:r>
      <w:r>
        <w:t xml:space="preserve"> </w:t>
      </w:r>
      <w:r>
        <w:t xml:space="preserve">continues to grow, the lessons learned from this engagement will remain relevant. Stakeholders in architecture and urban planning are encouraged to adopt similar holistic approaches that prioritize sustainability, heritage preservation, and community well-being. The partnership between visionary architects like</w:t>
      </w:r>
      <w:r>
        <w:t xml:space="preserve"> </w:t>
      </w:r>
      <w:r>
        <w:rPr>
          <w:bCs/>
          <w:b/>
        </w:rPr>
        <w:t xml:space="preserve">Mason</w:t>
      </w:r>
      <w:r>
        <w:t xml:space="preserve"> </w:t>
      </w:r>
      <w:r>
        <w:t xml:space="preserve">and the dynamic environment of</w:t>
      </w:r>
      <w:r>
        <w:t xml:space="preserve"> </w:t>
      </w:r>
      <w:r>
        <w:t xml:space="preserve">Kuwait Kuwait City</w:t>
      </w:r>
      <w:r>
        <w:t xml:space="preserve"> </w:t>
      </w:r>
      <w:r>
        <w:t xml:space="preserve">offers a promising model for resilient urban development in the 21st century.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Sustainable Infrastructure Solutions in Kuwait City</dc:title>
  <dc:creator/>
  <cp:keywords/>
  <dcterms:created xsi:type="dcterms:W3CDTF">2026-07-29T14:53:56Z</dcterms:created>
  <dcterms:modified xsi:type="dcterms:W3CDTF">2026-07-29T14:53:56Z</dcterms:modified>
</cp:coreProperties>
</file>

<file path=docProps/custom.xml><?xml version="1.0" encoding="utf-8"?>
<Properties xmlns="http://schemas.openxmlformats.org/officeDocument/2006/custom-properties" xmlns:vt="http://schemas.openxmlformats.org/officeDocument/2006/docPropsVTypes"/>
</file>