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Mason</w:t>
      </w:r>
      <w:r>
        <w:t xml:space="preserve"> </w:t>
      </w:r>
      <w:r>
        <w:t xml:space="preserve">in</w:t>
      </w:r>
      <w:r>
        <w:t xml:space="preserve"> </w:t>
      </w:r>
      <w:r>
        <w:t xml:space="preserve">Netherlands</w:t>
      </w:r>
      <w:r>
        <w:t xml:space="preserve"> </w:t>
      </w:r>
      <w:r>
        <w:t xml:space="preserve">Amsterdam</w:t>
      </w:r>
    </w:p>
    <w:bookmarkStart w:id="28" w:name="Xac0652c06f1b3a2c40ce5b38b0557d02b0ba60d"/>
    <w:p>
      <w:pPr>
        <w:pStyle w:val="Heading1"/>
      </w:pPr>
      <w:r>
        <w:t xml:space="preserve">Case Study: Strategic Implementation of Mason Technology in Netherlands Amsterdam</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Phase One</w:t>
      </w:r>
      <w:r>
        <w:br/>
      </w:r>
    </w:p>
    <w:p>
      <w:pPr>
        <w:pStyle w:val="BodyText"/>
      </w:pPr>
      <w:r>
        <w:t xml:space="preserve">&gt;</w:t>
      </w:r>
    </w:p>
    <w:bookmarkStart w:id="20" w:name="the-challenge"/>
    <w:p>
      <w:pPr>
        <w:pStyle w:val="Heading2"/>
      </w:pPr>
      <w:r>
        <w:t xml:space="preserve">The Challenge</w:t>
      </w:r>
    </w:p>
    <w:p>
      <w:pPr>
        <w:pStyle w:val="FirstParagraph"/>
      </w:pPr>
      <w:r>
        <w:t xml:space="preserve">In the rapidly evolving landscape of urban sustainability and smart infrastructure, the city of Amsterdam has long served as a global pioneer. However, with increasing population density and stringent environmental goals set by the European Union, local authorities in Netherlands Amsterdam face unprecedented pressure to optimize energy consumption across residential and commercial sectors. The primary challenge identified was not merely a lack of technology, but rather an inefficiency in data integration between legacy building management systems and modern renewable energy sources.</w:t>
      </w:r>
    </w:p>
    <w:p>
      <w:pPr>
        <w:pStyle w:val="BodyText"/>
      </w:pPr>
      <w:r>
        <w:t xml:space="preserve">The specific case under review involves "Mason," a next-generation modular energy management system designed to bridge the gap between individual household consumption and district-wide heating grids. The initial pilot program was selected for Netherlands Amsterdam due to its unique canal-side architecture and aging pipe infrastructure, which presented both technical hurdles and opportunities for innovative engineering solutions. The goal was to determine if Mason could effectively reduce carbon emissions by 20% while maintaining user comfort in the historic districts of this vibrant city.</w:t>
      </w:r>
    </w:p>
    <w:bookmarkEnd w:id="20"/>
    <w:bookmarkStart w:id="21" w:name="introducing-mason-a-technical-overview"/>
    <w:p>
      <w:pPr>
        <w:pStyle w:val="Heading2"/>
      </w:pPr>
      <w:r>
        <w:t xml:space="preserve">Introducing Mason: A Technical Overview</w:t>
      </w:r>
    </w:p>
    <w:p>
      <w:pPr>
        <w:pStyle w:val="FirstParagraph"/>
      </w:pPr>
      <w:r>
        <w:t xml:space="preserve">Mason represents a significant leap forward in decentralized energy storage and management. Unlike traditional systems that rely heavily on centralized power plants, Mason utilizes AI-driven algorithms to predict energy demand based on weather patterns, occupancy rates, and real-time grid availability. The core component of the Mason system is its modular battery unit, which can be scaled according to the needs of individual buildings or entire city blocks.</w:t>
      </w:r>
    </w:p>
    <w:p>
      <w:pPr>
        <w:pStyle w:val="BodyText"/>
      </w:pPr>
      <w:r>
        <w:rPr>
          <w:bCs/>
          <w:b/>
        </w:rPr>
        <w:t xml:space="preserve">Key Feature:</w:t>
      </w:r>
      <w:r>
        <w:t xml:space="preserve"> </w:t>
      </w:r>
      <w:r>
        <w:t xml:space="preserve">Mason’s adaptive learning capability allows it to integrate seamlessly with Amsterdam’s existing smart grid infrastructure. This compatibility was crucial for the Netherlands Amsterdam pilot, as retrofitting new technology into historic buildings without compromising their structural integrity or aesthetic value was a primary concern.</w:t>
      </w:r>
    </w:p>
    <w:p>
      <w:pPr>
        <w:pStyle w:val="BodyText"/>
      </w:pPr>
      <w:r>
        <w:t xml:space="preserve">The system is designed to be user-friendly, providing homeowners and business owners in Netherlands Amsterdam with real-time dashboards that visualize energy usage and potential savings. By empowering users with data, Mason fosters a culture of conservation while ensuring that the technology remains accessible to non-technical users.</w:t>
      </w:r>
    </w:p>
    <w:bookmarkEnd w:id="21"/>
    <w:bookmarkStart w:id="22" w:name="Xd839445fb25f5df84a613da5fe426cbd012abbb"/>
    <w:p>
      <w:pPr>
        <w:pStyle w:val="Heading2"/>
      </w:pPr>
      <w:r>
        <w:t xml:space="preserve">Implementation Strategy in Netherlands Amsterdam</w:t>
      </w:r>
    </w:p>
    <w:p>
      <w:pPr>
        <w:pStyle w:val="FirstParagraph"/>
      </w:pPr>
      <w:r>
        <w:t xml:space="preserve">The deployment of Mason in Netherlands Amsterdam required a multi-faceted approach involving collaboration between local government, private tech firms, and community stakeholders. The implementation strategy was divided into three distinct phases:</w:t>
      </w:r>
    </w:p>
    <w:p>
      <w:pPr>
        <w:numPr>
          <w:ilvl w:val="0"/>
          <w:numId w:val="1001"/>
        </w:numPr>
        <w:pStyle w:val="Compact"/>
      </w:pPr>
      <w:r>
        <w:rPr>
          <w:bCs/>
          <w:b/>
        </w:rPr>
        <w:t xml:space="preserve">Phase One: Pilot Testing.</w:t>
      </w:r>
      <w:r>
        <w:t xml:space="preserve"> </w:t>
      </w:r>
      <w:r>
        <w:t xml:space="preserve">Ten residential buildings in the Jordaan district were selected for initial installation. These buildings represented a mix of architectural styles and ages, providing a diverse dataset for analysis.</w:t>
      </w:r>
    </w:p>
    <w:p>
      <w:pPr>
        <w:numPr>
          <w:ilvl w:val="0"/>
          <w:numId w:val="1001"/>
        </w:numPr>
        <w:pStyle w:val="Compact"/>
      </w:pPr>
      <w:r>
        <w:rPr>
          <w:bCs/>
          <w:b/>
        </w:rPr>
        <w:t xml:space="preserve">Phase Two: Grid Integration.</w:t>
      </w:r>
      <w:r>
        <w:t xml:space="preserve"> </w:t>
      </w:r>
      <w:r>
        <w:t xml:space="preserve">During this phase, Mason units were connected to the local district heating grid. Engineers worked closely with utilities in Netherlands Amsterdam to ensure that data flow between the Mason systems and the municipal grid was secure and efficient.</w:t>
      </w:r>
    </w:p>
    <w:p>
      <w:pPr>
        <w:numPr>
          <w:ilvl w:val="0"/>
          <w:numId w:val="1001"/>
        </w:numPr>
        <w:pStyle w:val="Compact"/>
      </w:pPr>
      <w:r>
        <w:rPr>
          <w:bCs/>
          <w:b/>
        </w:rPr>
        <w:t xml:space="preserve">Phase Three: Community Engagement.</w:t>
      </w:r>
      <w:r>
        <w:t xml:space="preserve"> </w:t>
      </w:r>
      <w:r>
        <w:t xml:space="preserve">Educational workshops were held for residents in Netherlands Amsterdam to familiarize them with the Mason interface. Feedback from these sessions was used to refine the user experience, ensuring high adoption rates.</w:t>
      </w:r>
    </w:p>
    <w:bookmarkEnd w:id="22"/>
    <w:bookmarkStart w:id="24" w:name="X2f2544fe5be04c30902a12c64a924a9e01145b3"/>
    <w:p>
      <w:pPr>
        <w:pStyle w:val="Heading2"/>
      </w:pPr>
      <w:r>
        <w:t xml:space="preserve">Data Analysis and Key Performance Indicators</w:t>
      </w:r>
    </w:p>
    <w:p>
      <w:pPr>
        <w:pStyle w:val="FirstParagraph"/>
      </w:pPr>
      <w:r>
        <w:t xml:space="preserve">The results of the pilot program were both promising and instructive. Over a six-month period, the Mason systems in Netherlands Amsterdam demonstrated a 15% reduction in overall energy consumption compared to similar buildings without the system. While this fell slightly short of the initial 20% target, further analysis revealed that external factors such as unusually mild weather conditions played a role in these figures.</w:t>
      </w:r>
    </w:p>
    <w:p>
      <w:pPr>
        <w:pStyle w:val="BodyText"/>
      </w:pPr>
      <w:r>
        <w:t xml:space="preserve">More importantly, the data showed significant improvements in peak load shedding. Mason successfully shifted energy usage away from peak hours, reducing strain on the Netherlands Amsterdam grid during high-demand periods. This capability is particularly valuable for a city like Netherlands Amsterdam, where tourism and nightlife create fluctuating energy demands that can stress local infrastructure.</w:t>
      </w:r>
    </w:p>
    <w:bookmarkStart w:id="23" w:name="qualitative-benefits"/>
    <w:p>
      <w:pPr>
        <w:pStyle w:val="Heading3"/>
      </w:pPr>
      <w:r>
        <w:t xml:space="preserve">Qualitative Benefits</w:t>
      </w:r>
    </w:p>
    <w:p>
      <w:pPr>
        <w:pStyle w:val="FirstParagraph"/>
      </w:pPr>
      <w:r>
        <w:t xml:space="preserve">Beyond quantitative metrics, the introduction of Mason in Netherlands Amsterdam yielded substantial qualitative benefits. Residents reported higher satisfaction levels with their heating and cooling systems due to more consistent temperature regulation. The intuitive design of the Mason interface allowed users to easily adjust settings based on their preferences, leading to a sense of ownership and engagement with sustainable practices.</w:t>
      </w:r>
    </w:p>
    <w:bookmarkEnd w:id="23"/>
    <w:bookmarkEnd w:id="24"/>
    <w:bookmarkStart w:id="25" w:name="challenges-and-solutions"/>
    <w:p>
      <w:pPr>
        <w:pStyle w:val="Heading2"/>
      </w:pPr>
      <w:r>
        <w:t xml:space="preserve">Challenges and Solutions</w:t>
      </w:r>
    </w:p>
    <w:p>
      <w:pPr>
        <w:pStyle w:val="FirstParagraph"/>
      </w:pPr>
      <w:r>
        <w:t xml:space="preserve">The journey was not without its obstacles. One significant challenge encountered during the installation in Netherlands Amsterdam was the physical space constraints typical of historic canal houses. The Mason units required careful placement to avoid obstructing living spaces or compromising the historical façade of the buildings.</w:t>
      </w:r>
    </w:p>
    <w:p>
      <w:pPr>
        <w:pStyle w:val="BodyText"/>
      </w:pPr>
      <w:r>
        <w:t xml:space="preserve">To address this, engineers developed custom enclosures that blended with local architectural styles. Additionally, logistical issues related to transporting equipment through narrow streets in Netherlands Amsterdam were mitigated by scheduling deliveries during off-peak hours and utilizing smaller delivery vehicles.</w:t>
      </w:r>
    </w:p>
    <w:bookmarkEnd w:id="25"/>
    <w:bookmarkStart w:id="26" w:name="future-outlook"/>
    <w:p>
      <w:pPr>
        <w:pStyle w:val="Heading2"/>
      </w:pPr>
      <w:r>
        <w:t xml:space="preserve">Future Outlook</w:t>
      </w:r>
    </w:p>
    <w:p>
      <w:pPr>
        <w:pStyle w:val="FirstParagraph"/>
      </w:pPr>
      <w:r>
        <w:t xml:space="preserve">The success of the Mason pilot in Netherlands Amsterdam has paved the way for broader adoption across the region. Plans are currently underway to expand the program to include commercial properties and public infrastructure in Netherlands Amsterdam. The insights gained from this case study will inform future deployments, particularly regarding scalability and integration with emerging renewable energy sources such as wind and solar.</w:t>
      </w:r>
    </w:p>
    <w:p>
      <w:pPr>
        <w:pStyle w:val="BodyText"/>
      </w:pPr>
      <w:r>
        <w:t xml:space="preserve">Furthermore, the data collected from Mason systems in Netherlands Amsterdam is being shared with other European cities facing similar challenges. This collaborative approach highlights the potential for Mason to serve not just as a local solution, but as a model for sustainable urban development globally.</w:t>
      </w:r>
    </w:p>
    <w:bookmarkEnd w:id="26"/>
    <w:bookmarkStart w:id="27" w:name="conclusion"/>
    <w:p>
      <w:pPr>
        <w:pStyle w:val="Heading2"/>
      </w:pPr>
      <w:r>
        <w:t xml:space="preserve">Conclusion</w:t>
      </w:r>
    </w:p>
    <w:p>
      <w:pPr>
        <w:pStyle w:val="FirstParagraph"/>
      </w:pPr>
      <w:r>
        <w:t xml:space="preserve">In conclusion, the case of Mason in Netherlands Amsterdam illustrates the successful intersection of innovative technology and urban sustainability. By addressing specific local challenges while leveraging advanced AI capabilities, Mason has demonstrated its value as a critical tool in the fight against climate change. For Netherlands Amsterdam, this partnership represents a step toward a greener, more efficient future. The lessons learned from this implementation provide a robust framework for other cities seeking to adopt similar technologies, proving that even in historic and densely populated areas like Netherlands Amsterdam, progress and preservation can go hand in hand.</w:t>
      </w:r>
    </w:p>
    <w:p>
      <w:pPr>
        <w:pStyle w:val="BodyText"/>
      </w:pPr>
      <w:r>
        <w:t xml:space="preserve">The ongoing evolution of Mason promises to bring further efficiencies and insights, reinforcing its position as a leader in the smart energy sector. As Netherlands Amsterdam continues to innovate, the Mason case study stands as a testament to what can be achieved when technology serves the community and the environment alike.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Mason in Netherlands Amsterdam</dc:title>
  <dc:creator/>
  <dc:language>en</dc:language>
  <cp:keywords/>
  <dcterms:created xsi:type="dcterms:W3CDTF">2026-07-29T05:00:01Z</dcterms:created>
  <dcterms:modified xsi:type="dcterms:W3CDTF">2026-07-29T05:00:01Z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