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Senegal</w:t>
      </w:r>
      <w:r>
        <w:t xml:space="preserve"> </w:t>
      </w:r>
      <w:r>
        <w:t xml:space="preserve">Dakar</w:t>
      </w:r>
    </w:p>
    <w:bookmarkStart w:id="26" w:name="X1214d55e6caee4d2dfb5080e8f4be8d9e233e4f"/>
    <w:p>
      <w:pPr>
        <w:pStyle w:val="Heading1"/>
      </w:pPr>
      <w:r>
        <w:rPr>
          <w:bCs/>
          <w:b/>
        </w:rPr>
        <w:t xml:space="preserve">Case Study Title:</w:t>
      </w:r>
      <w:r>
        <w:t xml:space="preserve"> </w:t>
      </w:r>
      <w:r>
        <w:t xml:space="preserve">The Evolution of</w:t>
      </w:r>
      <w:r>
        <w:t xml:space="preserve"> </w:t>
      </w:r>
      <w:r>
        <w:rPr>
          <w:bCs/>
          <w:b/>
        </w:rPr>
        <w:t xml:space="preserve">Mason</w:t>
      </w:r>
      <w:r>
        <w:t xml:space="preserve">: Bridging Traditional Craftsmanship and Modern Urban Development in Senegal Dakar</w:t>
      </w:r>
    </w:p>
    <w:p>
      <w:pPr>
        <w:pStyle w:val="FirstParagraph"/>
      </w:pPr>
      <w:r>
        <w:rPr>
          <w:iCs/>
          <w:i/>
        </w:rPr>
        <w:t xml:space="preserve">Date: October 2023 | Location: Senegal, Dakar</w:t>
      </w:r>
    </w:p>
    <w:bookmarkStart w:id="20" w:name="executive-summary"/>
    <w:p>
      <w:pPr>
        <w:pStyle w:val="Heading2"/>
      </w:pPr>
      <w:r>
        <w:rPr>
          <w:bCs/>
          <w:b/>
        </w:rPr>
        <w:t xml:space="preserve">Executive Summary</w:t>
      </w:r>
    </w:p>
    <w:p>
      <w:pPr>
        <w:pStyle w:val="FirstParagraph"/>
      </w:pPr>
      <w:r>
        <w:t xml:space="preserve">This document presents a comprehensive analysis of the role, challenges, and future trajectory of the</w:t>
      </w:r>
      <w:r>
        <w:t xml:space="preserve"> </w:t>
      </w:r>
      <w:r>
        <w:rPr>
          <w:bCs/>
          <w:b/>
        </w:rPr>
        <w:t xml:space="preserve">Mason</w:t>
      </w:r>
      <w:r>
        <w:t xml:space="preserve">, a critical figure in the construction industry within the rapidly expanding urban landscape of</w:t>
      </w:r>
      <w:r>
        <w:t xml:space="preserve"> </w:t>
      </w:r>
      <w:r>
        <w:rPr>
          <w:bCs/>
          <w:b/>
        </w:rPr>
        <w:t xml:space="preserve">Dakar Senegal Dakar</w:t>
      </w:r>
      <w:r>
        <w:t xml:space="preserve">. As one of West Africa’s most dynamic metropolitan areas, Dakar faces unique pressures related to housing density, infrastructure modernization, and cultural preservation. This case study examines how traditional artisanal skills are being integrated with contemporary engineering practices. By focusing on the</w:t>
      </w:r>
      <w:r>
        <w:t xml:space="preserve"> </w:t>
      </w:r>
      <w:r>
        <w:rPr>
          <w:bCs/>
          <w:b/>
        </w:rPr>
        <w:t xml:space="preserve">Mason</w:t>
      </w:r>
      <w:r>
        <w:t xml:space="preserve">, we highlight the human element behind the concrete structures that define the skyline and neighborhoods of</w:t>
      </w:r>
      <w:r>
        <w:t xml:space="preserve"> </w:t>
      </w:r>
      <w:r>
        <w:rPr>
          <w:bCs/>
          <w:b/>
        </w:rPr>
        <w:t xml:space="preserve">Senegal Dakar</w:t>
      </w:r>
      <w:r>
        <w:t xml:space="preserve">. The findings suggest that empowering local masons through technical training and formal recognition is essential for sustainable urban development in this region.</w:t>
      </w:r>
    </w:p>
    <w:bookmarkEnd w:id="20"/>
    <w:bookmarkStart w:id="21" w:name="X2184d7ada8177c65d03410bf1ded6ad091eafca"/>
    <w:p>
      <w:pPr>
        <w:pStyle w:val="Heading2"/>
      </w:pPr>
      <w:r>
        <w:rPr>
          <w:bCs/>
          <w:b/>
        </w:rPr>
        <w:t xml:space="preserve">1. Contextual Background: Urban Dynamics of Senegal Dakar Dakar</w:t>
      </w:r>
    </w:p>
    <w:p>
      <w:pPr>
        <w:pStyle w:val="FirstParagraph"/>
      </w:pPr>
      <w:r>
        <w:t xml:space="preserve">Dakar, the capital city of</w:t>
      </w:r>
      <w:r>
        <w:t xml:space="preserve"> </w:t>
      </w:r>
      <w:r>
        <w:rPr>
          <w:bCs/>
          <w:b/>
        </w:rPr>
        <w:t xml:space="preserve">Senegal Dakar Dakar</w:t>
      </w:r>
      <w:r>
        <w:t xml:space="preserve">, has experienced unprecedented population growth over the past two decades. With a diverse demographic ranging from affluent professionals in Plateau and Almadies to families in high-density areas like Medina and Parcelles Assainies, the demand for housing is at an all-time high. This surge in construction activity has transformed</w:t>
      </w:r>
      <w:r>
        <w:t xml:space="preserve"> </w:t>
      </w:r>
      <w:r>
        <w:rPr>
          <w:bCs/>
          <w:b/>
        </w:rPr>
        <w:t xml:space="preserve">Senegal Dakar Dakar</w:t>
      </w:r>
      <w:r>
        <w:t xml:space="preserve"> </w:t>
      </w:r>
      <w:r>
        <w:t xml:space="preserve">into a hub of architectural diversity. However, this rapid urbanization has also exposed gaps in the formal construction sector, particularly regarding labor quality and safety standards.</w:t>
      </w:r>
    </w:p>
    <w:p>
      <w:pPr>
        <w:pStyle w:val="BodyText"/>
      </w:pPr>
      <w:r>
        <w:t xml:space="preserve">In</w:t>
      </w:r>
      <w:r>
        <w:t xml:space="preserve"> </w:t>
      </w:r>
      <w:r>
        <w:rPr>
          <w:bCs/>
          <w:b/>
        </w:rPr>
        <w:t xml:space="preserve">Dakar Senegal Dakar</w:t>
      </w:r>
      <w:r>
        <w:t xml:space="preserve">, approximately eighty percent of residential construction is carried out by informal or semi-formal contractors who rely heavily on local artisans. Among these artisans, the</w:t>
      </w:r>
      <w:r>
        <w:t xml:space="preserve"> </w:t>
      </w:r>
      <w:r>
        <w:rPr>
          <w:bCs/>
          <w:b/>
        </w:rPr>
        <w:t xml:space="preserve">Mason</w:t>
      </w:r>
      <w:r>
        <w:t xml:space="preserve"> </w:t>
      </w:r>
      <w:r>
        <w:t xml:space="preserve">holds a position of paramount importance. The</w:t>
      </w:r>
    </w:p>
    <w:p>
      <w:pPr>
        <w:pStyle w:val="BodyText"/>
      </w:pPr>
      <w:r>
        <w:t xml:space="preserve">Mason in this context is not merely a laborer but often acts as the de facto site manager, interpreting blueprints (when available), selecting materials, and ensuring structural integrity during critical phases of building. Understanding the specific environment of</w:t>
      </w:r>
      <w:r>
        <w:t xml:space="preserve"> </w:t>
      </w:r>
      <w:r>
        <w:rPr>
          <w:bCs/>
          <w:b/>
        </w:rPr>
        <w:t xml:space="preserve">Dakar Senegal Dakar</w:t>
      </w:r>
      <w:r>
        <w:t xml:space="preserve"> </w:t>
      </w:r>
      <w:r>
        <w:t xml:space="preserve">is therefore indispensable to understanding the role and impact of the</w:t>
      </w:r>
    </w:p>
    <w:p>
      <w:pPr>
        <w:pStyle w:val="BodyText"/>
      </w:pPr>
      <w:r>
        <w:t xml:space="preserve">Mason.</w:t>
      </w:r>
    </w:p>
    <w:bookmarkEnd w:id="21"/>
    <w:bookmarkStart w:id="22" w:name="Xe338d132c2c92a0b52155c2e098d04eacef00d5"/>
    <w:p>
      <w:pPr>
        <w:pStyle w:val="Heading2"/>
      </w:pPr>
      <w:r>
        <w:rPr>
          <w:bCs/>
          <w:b/>
        </w:rPr>
        <w:t xml:space="preserve">2. The Role of the Mason in Local Construction Ecosystems</w:t>
      </w:r>
    </w:p>
    <w:p>
      <w:pPr>
        <w:pStyle w:val="FirstParagraph"/>
      </w:pPr>
      <w:r>
        <w:t xml:space="preserve">In</w:t>
      </w:r>
      <w:r>
        <w:t xml:space="preserve"> </w:t>
      </w:r>
      <w:r>
        <w:rPr>
          <w:bCs/>
          <w:b/>
        </w:rPr>
        <w:t xml:space="preserve">Dakar Senegal Dakar, the traditional</w:t>
      </w:r>
      <w:r>
        <w:rPr>
          <w:bCs/>
          <w:b/>
        </w:rPr>
        <w:t xml:space="preserve"> </w:t>
      </w:r>
      <w:r>
        <w:rPr>
          <w:bCs/>
          <w:b/>
          <w:bCs/>
          <w:b/>
        </w:rPr>
        <w:t xml:space="preserve">Mason</w:t>
      </w:r>
      <w:r>
        <w:rPr>
          <w:bCs/>
          <w:b/>
          <w:bCs/>
          <w:b/>
        </w:rPr>
        <w:t xml:space="preserve"> </w:t>
      </w:r>
      <w:r>
        <w:rPr>
          <w:iCs/>
          <w:i/>
          <w:bCs/>
          <w:b/>
          <w:bCs/>
          <w:b/>
        </w:rPr>
        <w:t xml:space="preserve">(Maçon)</w:t>
      </w:r>
    </w:p>
    <w:p>
      <w:pPr>
        <w:pStyle w:val="BodyText"/>
      </w:pPr>
      <w:r>
        <w:t xml:space="preserve">The</w:t>
      </w:r>
    </w:p>
    <w:p>
      <w:pPr>
        <w:pStyle w:val="BodyText"/>
      </w:pPr>
      <w:r>
        <w:t xml:space="preserve">Mason&lt; in</w:t>
      </w:r>
    </w:p>
    <w:p>
      <w:pPr>
        <w:pStyle w:val="BodyText"/>
      </w:pPr>
      <w:r>
        <w:t xml:space="preserve">Dakar Senegal DakarMason Dakar Senegal Dakar, it is common for a homeowner to rely entirely on the advice of their hired masons regarding foundation depth, column reinforcement, and roof stability. Consequently, the competency of an individual</w:t>
      </w:r>
    </w:p>
    <w:p>
      <w:pPr>
        <w:pStyle w:val="BodyText"/>
      </w:pPr>
      <w:r>
        <w:t xml:space="preserve">Mason&lt; directly correlates with the safety and longevity of buildings in this city.</w:t>
      </w:r>
    </w:p>
    <w:p>
      <w:pPr>
        <w:pStyle w:val="BodyText"/>
      </w:pPr>
      <w:r>
        <w:t xml:space="preserve">Furthermore, cultural nuances in</w:t>
      </w:r>
    </w:p>
    <w:p>
      <w:pPr>
        <w:pStyle w:val="BodyText"/>
      </w:pPr>
      <w:r>
        <w:t xml:space="preserve">Dakar Senegal Dakar&lt; influence how a</w:t>
      </w:r>
    </w:p>
    <w:p>
      <w:pPr>
        <w:pStyle w:val="BodyText"/>
      </w:pPr>
      <w:r>
        <w:t xml:space="preserve">Mason Mason&lt; can secure work through word-of-mouth within specific districts of</w:t>
      </w:r>
    </w:p>
    <w:p>
      <w:pPr>
        <w:pStyle w:val="BodyText"/>
      </w:pPr>
      <w:r>
        <w:t xml:space="preserve">Dakar Senegal Dakar, creating a localized economy where craftsmanship is valued but rarely monetized fairly.</w:t>
      </w:r>
    </w:p>
    <w:bookmarkEnd w:id="22"/>
    <w:bookmarkStart w:id="23" w:name="X346980e6d52ed2539f4ff634c1308f41504001a"/>
    <w:p>
      <w:pPr>
        <w:pStyle w:val="Heading2"/>
      </w:pPr>
      <w:r>
        <w:rPr>
          <w:bCs/>
          <w:b/>
        </w:rPr>
        <w:t xml:space="preserve">3. Key Challenges Facing the Mason Workforce</w:t>
      </w:r>
    </w:p>
    <w:p>
      <w:pPr>
        <w:pStyle w:val="FirstParagraph"/>
      </w:pPr>
      <w:r>
        <w:t xml:space="preserve">Despite their central role, masons in</w:t>
      </w:r>
    </w:p>
    <w:p>
      <w:pPr>
        <w:pStyle w:val="BodyText"/>
      </w:pPr>
      <w:r>
        <w:t xml:space="preserve">Dakar Senegal Dakar&lt; face significant hurdles. First is the issue of material supply chain inefficiencies. Inconsistent quality of cement and steel reinforcement bars available in markets across</w:t>
      </w:r>
    </w:p>
    <w:p>
      <w:pPr>
        <w:pStyle w:val="BodyText"/>
      </w:pPr>
      <w:r>
        <w:t xml:space="preserve">Dakar Senegal Dakar Mason. Without access to certified materials, a mason’s expertise cannot fully manifest in durable structures.</w:t>
      </w:r>
    </w:p>
    <w:p>
      <w:pPr>
        <w:pStyle w:val="BodyText"/>
      </w:pPr>
      <w:r>
        <w:t xml:space="preserve">Safety protocols are another critical concern. In many informal construction sites in</w:t>
      </w:r>
    </w:p>
    <w:p>
      <w:pPr>
        <w:pStyle w:val="BodyText"/>
      </w:pPr>
      <w:r>
        <w:t xml:space="preserve">Dakar Senegal Dakar, there is minimal adherence to occupational health and safety standards. Falls from height and structural collapses remain prevalent risks for the</w:t>
      </w:r>
    </w:p>
    <w:p>
      <w:pPr>
        <w:pStyle w:val="BodyText"/>
      </w:pPr>
      <w:r>
        <w:t xml:space="preserve">Mason. There is a pressing need for targeted safety training programs that address the specific hazards present in high-rise developments common in central areas of</w:t>
      </w:r>
    </w:p>
    <w:p>
      <w:pPr>
        <w:pStyle w:val="BodyText"/>
      </w:pPr>
      <w:r>
        <w:t xml:space="preserve">Dakar Senegal Dakar.</w:t>
      </w:r>
    </w:p>
    <w:p>
      <w:pPr>
        <w:pStyle w:val="BodyText"/>
      </w:pPr>
      <w:r>
        <w:rPr>
          <w:bCs/>
          <w:b/>
        </w:rPr>
        <w:t xml:space="preserve">Financial instability also plagues many independent masons. Payment delays from clients are frequent, leading to cash flow problems that affect their ability to invest in better tools or education. This economic vulnerability perpetuates a cycle where the</w:t>
      </w:r>
      <w:r>
        <w:rPr>
          <w:bCs/>
          <w:b/>
        </w:rPr>
        <w:t xml:space="preserve"> </w:t>
      </w:r>
      <w:r>
        <w:rPr>
          <w:bCs/>
          <w:b/>
          <w:bCs/>
          <w:b/>
        </w:rPr>
        <w:t xml:space="preserve">Mason</w:t>
      </w:r>
    </w:p>
    <w:bookmarkEnd w:id="23"/>
    <w:bookmarkStart w:id="24" w:name="X133e31d18740cf1c4877ad68d304534495e321a"/>
    <w:p>
      <w:pPr>
        <w:pStyle w:val="Heading2"/>
      </w:pPr>
      <w:r>
        <w:rPr>
          <w:bCs/>
          <w:b/>
        </w:rPr>
        <w:t xml:space="preserve">4. Strategic Interventions and Opportunities</w:t>
      </w:r>
    </w:p>
    <w:p>
      <w:pPr>
        <w:pStyle w:val="FirstParagraph"/>
      </w:pPr>
      <w:r>
        <w:t xml:space="preserve">To address these challenges, several strategic interventions have been proposed for implementation in</w:t>
      </w:r>
    </w:p>
    <w:p>
      <w:pPr>
        <w:pStyle w:val="BodyText"/>
      </w:pPr>
      <w:r>
        <w:t xml:space="preserve">Dakar Senegal Dakar.&lt; First is the establishment of vocational training centers specifically designed for masons. These centers would offer certified courses on modern construction techniques, structural engineering basics, and safety compliance. By upgrading the skills of the</w:t>
      </w:r>
    </w:p>
    <w:p>
      <w:pPr>
        <w:pStyle w:val="BodyText"/>
      </w:pPr>
      <w:r>
        <w:t xml:space="preserve">Mason&lt; we can enhance the overall quality of infrastructure in</w:t>
      </w:r>
    </w:p>
    <w:p>
      <w:pPr>
        <w:pStyle w:val="BodyText"/>
      </w:pPr>
      <w:r>
        <w:t xml:space="preserve">Dakar Senegal Dakar.</w:t>
      </w:r>
    </w:p>
    <w:p>
      <w:pPr>
        <w:pStyle w:val="BodyText"/>
      </w:pPr>
      <w:r>
        <w:t xml:space="preserve">Secondly, partnerships between government bodies and private sector firms could create a registry for certified masons. This formalization would provide clients in</w:t>
      </w:r>
      <w:r>
        <w:t xml:space="preserve"> </w:t>
      </w:r>
      <w:r>
        <w:rPr>
          <w:bCs/>
          <w:b/>
        </w:rPr>
        <w:t xml:space="preserve">Dakar Senegal Dakar&lt; with a reliable way to identify qualified professionals. It would also empower the</w:t>
      </w:r>
      <w:r>
        <w:rPr>
          <w:bCs/>
          <w:b/>
        </w:rPr>
        <w:t xml:space="preserve"> </w:t>
      </w:r>
      <w:r>
        <w:rPr>
          <w:bCs/>
          <w:b/>
          <w:bCs/>
          <w:b/>
        </w:rPr>
        <w:t xml:space="preserve">Mason</w:t>
      </w:r>
    </w:p>
    <w:p>
      <w:pPr>
        <w:pStyle w:val="BodyText"/>
      </w:pPr>
      <w:r>
        <w:t xml:space="preserve">Additionally, leveraging technology can assist the</w:t>
      </w:r>
    </w:p>
    <w:p>
      <w:pPr>
        <w:pStyle w:val="BodyText"/>
      </w:pPr>
      <w:r>
        <w:t xml:space="preserve">Mason&lt; in this modernizing city. Mobile applications that provide access to construction calculators, material checklists, and remote expert advice could bridge the knowledge gap between traditional practice and modern engineering requirements. Such tools would be particularly beneficial for masons working on complex projects in upscale neighborhoods of</w:t>
      </w:r>
    </w:p>
    <w:p>
      <w:pPr>
        <w:pStyle w:val="BodyText"/>
      </w:pPr>
      <w:r>
        <w:t xml:space="preserve">Dakar Senegal Dakar.</w:t>
      </w:r>
    </w:p>
    <w:bookmarkEnd w:id="24"/>
    <w:bookmarkStart w:id="25" w:name="conclusion"/>
    <w:p>
      <w:pPr>
        <w:pStyle w:val="Heading2"/>
      </w:pPr>
      <w:r>
        <w:rPr>
          <w:bCs/>
          <w:b/>
        </w:rPr>
        <w:t xml:space="preserve">5. Conclusion</w:t>
      </w:r>
    </w:p>
    <w:p>
      <w:pPr>
        <w:pStyle w:val="FirstParagraph"/>
      </w:pPr>
      <w:r>
        <w:t xml:space="preserve">The story of construction in</w:t>
      </w:r>
    </w:p>
    <w:p>
      <w:pPr>
        <w:pStyle w:val="BodyText"/>
      </w:pPr>
      <w:r>
        <w:t xml:space="preserve">Dakar Senegal Dakar&lt; is fundamentally the story of its masons. As the city continues to grow and modernize, recognizing and supporting the</w:t>
      </w:r>
    </w:p>
    <w:p>
      <w:pPr>
        <w:pStyle w:val="BodyText"/>
      </w:pPr>
      <w:r>
        <w:t xml:space="preserve">Mason Dakar Senegal Dakar.</w:t>
      </w:r>
    </w:p>
    <w:p>
      <w:pPr>
        <w:pStyle w:val="BodyText"/>
      </w:pPr>
      <w:r>
        <w:t xml:space="preserve">This case study underscores that investing in the human capital of masons is not just a construction issue but a broader socio-economic development strategy. By improving the lives and livelihoods of masons, we contribute to safer neighborhoods, more resilient infrastructure, and a stronger economy for</w:t>
      </w:r>
    </w:p>
    <w:p>
      <w:pPr>
        <w:pStyle w:val="BodyText"/>
      </w:pPr>
      <w:r>
        <w:t xml:space="preserve">Dakar Senegal Dakar.&lt; Future research should focus on long-term monitoring of such interventions to ensure they yield tangible improvements in housing quality and artisan welfare throughout this vibrant West African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Senegal Dakar</dc:title>
  <dc:creator/>
  <dc:language>en</dc:language>
  <cp:keywords/>
  <dcterms:created xsi:type="dcterms:W3CDTF">2026-07-29T07:28:09Z</dcterms:created>
  <dcterms:modified xsi:type="dcterms:W3CDTF">2026-07-29T07:28:09Z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