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Urban</w:t>
      </w:r>
      <w:r>
        <w:t xml:space="preserve"> </w:t>
      </w:r>
      <w:r>
        <w:t xml:space="preserve">Regeneration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e33f64bad758f065c5b18c72d69659ace0db848"/>
    <w:p>
      <w:pPr>
        <w:pStyle w:val="Heading1"/>
      </w:pPr>
      <w:r>
        <w:t xml:space="preserve">Sustainable Urban Regeneration in United Kingdom London: The Mason Project Case Study</w:t>
      </w:r>
    </w:p>
    <w:p>
      <w:pPr>
        <w:pStyle w:val="FirstParagraph"/>
      </w:pPr>
      <w:r>
        <w:t xml:space="preserve">In the heart of one of the world's most dynamic and historically significant cities, the city of</w:t>
      </w:r>
      <w:r>
        <w:t xml:space="preserve"> </w:t>
      </w:r>
      <w:r>
        <w:rPr>
          <w:bCs/>
          <w:b/>
        </w:rPr>
        <w:t xml:space="preserve">United Kingdom London</w:t>
      </w:r>
      <w:r>
        <w:t xml:space="preserve">, rapid urbanization has created a unique set of challenges for housing authorities, developers, and local communities. As population density increases and infrastructure ages, the demand for sustainable, high-quality living spaces becomes critical. This document presents a comprehensive case study on "Mason," an innovative residential development initiative designed to address these pressing issues while enhancing community cohesion in</w:t>
      </w:r>
      <w:r>
        <w:t xml:space="preserve"> </w:t>
      </w:r>
      <w:r>
        <w:rPr>
          <w:bCs/>
          <w:b/>
        </w:rPr>
        <w:t xml:space="preserve">United Kingdom London</w:t>
      </w:r>
      <w:r>
        <w:t xml:space="preserve">. The Mason project serves as a model for modern urban planning, balancing historical preservation with contemporary needs.</w:t>
      </w:r>
    </w:p>
    <w:bookmarkStart w:id="20" w:name="Xe458d831b3fe7277a46c24256819a60be3d68d4"/>
    <w:p>
      <w:pPr>
        <w:pStyle w:val="Heading2"/>
      </w:pPr>
      <w:r>
        <w:t xml:space="preserve">The Context: Challenges in United Kingdom London</w:t>
      </w:r>
    </w:p>
    <w:p>
      <w:pPr>
        <w:pStyle w:val="FirstParagraph"/>
      </w:pPr>
      <w:r>
        <w:rPr>
          <w:bCs/>
          <w:b/>
        </w:rPr>
        <w:t xml:space="preserve">United Kingdom London</w:t>
      </w:r>
      <w:r>
        <w:t xml:space="preserve">, often referred to simply as the capital of the UK, has long been a hub for global business and culture. However, this status comes with significant burdens. The housing market is notoriously expensive, with supply failing to meet demand. Furthermore many of the older boroughs suffer from outdated infrastructure that struggles to support modern living standards. In response to these pressures, city planners sought a solution that could provide affordable yet premium housing while reducing the environmental footprint of urban expansion.</w:t>
      </w:r>
    </w:p>
    <w:p>
      <w:pPr>
        <w:pStyle w:val="BodyText"/>
      </w:pPr>
      <w:r>
        <w:t xml:space="preserve">The Mason project was conceptualized during a period where sustainable development became not just an ideal, but a regulatory requirement. The goal was clear: create a housing model in</w:t>
      </w:r>
      <w:r>
        <w:t xml:space="preserve"> </w:t>
      </w:r>
      <w:r>
        <w:rPr>
          <w:bCs/>
          <w:b/>
        </w:rPr>
        <w:t xml:space="preserve">United Kingdom London</w:t>
      </w:r>
      <w:r>
        <w:t xml:space="preserve"> </w:t>
      </w:r>
      <w:r>
        <w:t xml:space="preserve">that prioritizes energy efficiency, community engagement, and economic viability without displacing existing residents or eroding local character.</w:t>
      </w:r>
    </w:p>
    <w:bookmarkEnd w:id="20"/>
    <w:bookmarkStart w:id="21" w:name="Xe404fa95657dbc14d3360ae058fb6ec178f322f"/>
    <w:p>
      <w:pPr>
        <w:pStyle w:val="Heading2"/>
      </w:pPr>
      <w:r>
        <w:t xml:space="preserve">The Mason Initiative: Conceptual Framework</w:t>
      </w:r>
    </w:p>
    <w:p>
      <w:pPr>
        <w:pStyle w:val="FirstParagraph"/>
      </w:pPr>
      <w:r>
        <w:t xml:space="preserve">The core of this case study revolves around "Mason," a development strategy implemented across several key boroughs in</w:t>
      </w:r>
      <w:r>
        <w:t xml:space="preserve"> </w:t>
      </w:r>
      <w:r>
        <w:rPr>
          <w:bCs/>
          <w:b/>
        </w:rPr>
        <w:t xml:space="preserve">United Kingdom London</w:t>
      </w:r>
      <w:r>
        <w:t xml:space="preserve">. The name "Mason" was chosen metaphorically; just as masons build strong foundations using traditional techniques combined with modern precision, the project aims to rebuild social and physical infrastructure from the ground up. The initiative focuses on three primary pillars: Environmental Sustainability, Social Inclusion, and Economic Resilience.</w:t>
      </w:r>
    </w:p>
    <w:p>
      <w:pPr>
        <w:pStyle w:val="BodyText"/>
      </w:pPr>
      <w:r>
        <w:rPr>
          <w:bCs/>
          <w:b/>
        </w:rPr>
        <w:t xml:space="preserve">Environmental Sustainability</w:t>
      </w:r>
    </w:p>
    <w:p>
      <w:pPr>
        <w:pStyle w:val="BodyText"/>
      </w:pPr>
      <w:r>
        <w:t xml:space="preserve">The Mason projects are designed to meet rigorous green building standards. By utilizing renewable energy sources such as solar panels integrated into roof structures and rainwater harvesting systems, the developments significantly reduce their carbon footprint. This aligns with the broader goals of</w:t>
      </w:r>
      <w:r>
        <w:t xml:space="preserve"> </w:t>
      </w:r>
      <w:r>
        <w:rPr>
          <w:bCs/>
          <w:b/>
        </w:rPr>
        <w:t xml:space="preserve">United Kingdom London</w:t>
      </w:r>
      <w:r>
        <w:t xml:space="preserve">'s climate action plan, which aims for net-zero emissions by 2050. The use of local, recycled materials in construction further minimizes transportation emissions and supports local supply chains.</w:t>
      </w:r>
    </w:p>
    <w:p>
      <w:pPr>
        <w:pStyle w:val="BodyText"/>
      </w:pPr>
      <w:r>
        <w:rPr>
          <w:bCs/>
          <w:b/>
        </w:rPr>
        <w:t xml:space="preserve">Social Inclusion</w:t>
      </w:r>
    </w:p>
    <w:p>
      <w:pPr>
        <w:pStyle w:val="BodyText"/>
      </w:pPr>
      <w:r>
        <w:t xml:space="preserve">A critical aspect of the Mason case study is its commitment to social equity. Unlike many luxury developments that exacerbate gentrification, the Mason initiative includes a mixed-tenure model. Approximately thirty percent of units are designated as affordable housing for key workers, including NHS staff and teachers who often struggle to find accommodation in</w:t>
      </w:r>
      <w:r>
        <w:t xml:space="preserve"> </w:t>
      </w:r>
      <w:r>
        <w:rPr>
          <w:bCs/>
          <w:b/>
        </w:rPr>
        <w:t xml:space="preserve">United Kingdom London</w:t>
      </w:r>
      <w:r>
        <w:t xml:space="preserve">. Community centers within each development provide spaces for local events, fostering a sense of belonging among diverse residents.</w:t>
      </w:r>
    </w:p>
    <w:p>
      <w:pPr>
        <w:pStyle w:val="BodyText"/>
      </w:pPr>
      <w:r>
        <w:rPr>
          <w:bCs/>
          <w:b/>
        </w:rPr>
        <w:t xml:space="preserve">Economic Resilience</w:t>
      </w:r>
    </w:p>
    <w:p>
      <w:pPr>
        <w:pStyle w:val="BodyText"/>
      </w:pPr>
      <w:r>
        <w:t xml:space="preserve">The Mason projects also stimulate local economies. By creating green jobs during the construction phase and maintaining long-term employment opportunities in facility management and community services, the initiative ensures that economic benefits remain within the local area. Additionally, ground-floor retail spaces are prioritized for small businesses rather than large chains, helping to maintain the unique character of each neighborhood in</w:t>
      </w:r>
      <w:r>
        <w:t xml:space="preserve"> </w:t>
      </w:r>
      <w:r>
        <w:rPr>
          <w:bCs/>
          <w:b/>
        </w:rPr>
        <w:t xml:space="preserve">United Kingdom London</w:t>
      </w:r>
      <w:r>
        <w:t xml:space="preserve">.</w:t>
      </w:r>
    </w:p>
    <w:bookmarkEnd w:id="21"/>
    <w:bookmarkStart w:id="22" w:name="implementation-challenges-and-solutions"/>
    <w:p>
      <w:pPr>
        <w:pStyle w:val="Heading2"/>
      </w:pPr>
      <w:r>
        <w:t xml:space="preserve">Implementation Challenges and Solutions</w:t>
      </w:r>
    </w:p>
    <w:p>
      <w:pPr>
        <w:pStyle w:val="FirstParagraph"/>
      </w:pPr>
      <w:r>
        <w:t xml:space="preserve">No major urban development is without its hurdles. The implementation of the Mason project faced several significant challenges, all set against the complex backdrop of</w:t>
      </w:r>
      <w:r>
        <w:t xml:space="preserve"> </w:t>
      </w:r>
      <w:r>
        <w:rPr>
          <w:bCs/>
          <w:b/>
        </w:rPr>
        <w:t xml:space="preserve">United Kingdom London</w:t>
      </w:r>
      <w:r>
        <w:t xml:space="preserve">. One primary obstacle was navigating the strict heritage protections that apply to many areas in</w:t>
      </w:r>
      <w:r>
        <w:t xml:space="preserve"> </w:t>
      </w:r>
      <w:r>
        <w:rPr>
          <w:bCs/>
          <w:b/>
        </w:rPr>
        <w:t xml:space="preserve">United Kingdom London</w:t>
      </w:r>
      <w:r>
        <w:t xml:space="preserve">. Developers had to ensure that new structures complemented rather than overshadowed historical landmarks. This required close collaboration with local architects and historians, leading to a design aesthetic that blends Victorian architectural elements with modern minimalist lines.</w:t>
      </w:r>
    </w:p>
    <w:p>
      <w:pPr>
        <w:pStyle w:val="BodyText"/>
      </w:pPr>
      <w:r>
        <w:t xml:space="preserve">Another challenge was securing funding for affordable units while maintaining profitability. The Mason solution involved public-private partnerships where the government provided grants in exchange for long-term affordability covenants on the housing stock. This approach reduced financial risk for private developers while ensuring that social goals were met.</w:t>
      </w:r>
    </w:p>
    <w:bookmarkEnd w:id="22"/>
    <w:bookmarkStart w:id="23" w:name="outcomes-and-impact-analysis"/>
    <w:p>
      <w:pPr>
        <w:pStyle w:val="Heading2"/>
      </w:pPr>
      <w:r>
        <w:t xml:space="preserve">Outcomes and Impact Analysis</w:t>
      </w:r>
    </w:p>
    <w:p>
      <w:pPr>
        <w:pStyle w:val="FirstParagraph"/>
      </w:pPr>
      <w:r>
        <w:t xml:space="preserve">The results of the Mason initiative have been overwhelmingly positive, demonstrating a replicable model for other cities facing similar issues. In terms of environmental impact, energy consumption in Mason developments has dropped by forty percent compared to conventional housing stocks in</w:t>
      </w:r>
      <w:r>
        <w:t xml:space="preserve"> </w:t>
      </w:r>
      <w:r>
        <w:rPr>
          <w:bCs/>
          <w:b/>
        </w:rPr>
        <w:t xml:space="preserve">United Kingdom London</w:t>
      </w:r>
      <w:r>
        <w:t xml:space="preserve">. This not only lowers utility bills for residents but also contributes significantly to the city's overall carbon reduction targets.</w:t>
      </w:r>
    </w:p>
    <w:p>
      <w:pPr>
        <w:pStyle w:val="BodyText"/>
      </w:pPr>
      <w:r>
        <w:t xml:space="preserve">Socially, resident satisfaction surveys indicate high levels of community engagement. The mixed-tenure approach has successfully prevented the segregation often seen in purely market-rate developments. Residents report feeling safer and more connected to their neighbors, citing community events as a major factor in this improved cohesion.</w:t>
      </w:r>
    </w:p>
    <w:p>
      <w:pPr>
        <w:pStyle w:val="BodyText"/>
      </w:pPr>
      <w:r>
        <w:t xml:space="preserve">Economically, the projects have revitalized neglected neighborhoods. Local businesses along Mason corridors have reported increased foot traffic and revenue. The creation of green jobs has also helped reduce local unemployment rates, contributing to a more stable economic environment within</w:t>
      </w:r>
      <w:r>
        <w:t xml:space="preserve"> </w:t>
      </w:r>
      <w:r>
        <w:rPr>
          <w:bCs/>
          <w:b/>
        </w:rPr>
        <w:t xml:space="preserve">United Kingdom London</w:t>
      </w:r>
      <w:r>
        <w:t xml:space="preserve">.</w:t>
      </w:r>
    </w:p>
    <w:bookmarkEnd w:id="23"/>
    <w:bookmarkStart w:id="24" w:name="conclusion"/>
    <w:p>
      <w:pPr>
        <w:pStyle w:val="Heading2"/>
      </w:pPr>
      <w:r>
        <w:t xml:space="preserve">Conclusion</w:t>
      </w:r>
    </w:p>
    <w:p>
      <w:pPr>
        <w:pStyle w:val="FirstParagraph"/>
      </w:pPr>
      <w:r>
        <w:t xml:space="preserve">The Mason case study stands as a testament to what is possible when urban planning prioritizes sustainability, equity, and community. By addressing the specific needs of</w:t>
      </w:r>
      <w:r>
        <w:t xml:space="preserve"> </w:t>
      </w:r>
      <w:r>
        <w:rPr>
          <w:bCs/>
          <w:b/>
        </w:rPr>
        <w:t xml:space="preserve">United Kingdom London</w:t>
      </w:r>
      <w:r>
        <w:t xml:space="preserve">, the initiative has not only improved living conditions for thousands but has also set a new standard for future developments. As cities around the world grapple with similar challenges, lessons from Mason offer valuable insights into creating resilient urban environments.</w:t>
      </w:r>
    </w:p>
    <w:p>
      <w:pPr>
        <w:pStyle w:val="BodyText"/>
      </w:pPr>
      <w:r>
        <w:t xml:space="preserve">The success of Mason in</w:t>
      </w:r>
      <w:r>
        <w:t xml:space="preserve"> </w:t>
      </w:r>
      <w:r>
        <w:rPr>
          <w:bCs/>
          <w:b/>
        </w:rPr>
        <w:t xml:space="preserve">United Kingdom London</w:t>
      </w:r>
      <w:r>
        <w:t xml:space="preserve"> </w:t>
      </w:r>
      <w:r>
        <w:t xml:space="preserve">proves that it is possible to develop densely populated areas without compromising on quality or affordability. It highlights the importance of adaptive reuse, community-centric design, and collaborative governance. For policymakers and developers looking to emulate this success in</w:t>
      </w:r>
      <w:r>
        <w:t xml:space="preserve"> </w:t>
      </w:r>
      <w:r>
        <w:rPr>
          <w:bCs/>
          <w:b/>
        </w:rPr>
        <w:t xml:space="preserve">United Kingdom London</w:t>
      </w:r>
      <w:r>
        <w:t xml:space="preserve">, the key takeaway is clear: sustainable development must be holistic, integrating environmental stewardship with social justice.</w:t>
      </w:r>
    </w:p>
    <w:p>
      <w:pPr>
        <w:pStyle w:val="BodyText"/>
      </w:pPr>
      <w:r>
        <w:t xml:space="preserve">In conclusion, the Mason project is more than just a housing scheme; it is a blueprint for the future of urban living in</w:t>
      </w:r>
      <w:r>
        <w:t xml:space="preserve"> </w:t>
      </w:r>
      <w:r>
        <w:rPr>
          <w:bCs/>
          <w:b/>
        </w:rPr>
        <w:t xml:space="preserve">United Kingdom London</w:t>
      </w:r>
      <w:r>
        <w:t xml:space="preserve">. It demonstrates that through careful planning and inclusive practices, cities can evolve to meet the demands of the twenty-first century while preserving their unique heritage. As</w:t>
      </w:r>
      <w:r>
        <w:t xml:space="preserve"> </w:t>
      </w:r>
      <w:r>
        <w:rPr>
          <w:bCs/>
          <w:b/>
        </w:rPr>
        <w:t xml:space="preserve">United Kingdom London</w:t>
      </w:r>
      <w:r>
        <w:t xml:space="preserve"> </w:t>
      </w:r>
      <w:r>
        <w:t xml:space="preserve">continues to grow, the Mason model will likely serve as a cornerstone for future regeneration efforts across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Urban Regeneration in United Kingdom London</dc:title>
  <dc:creator/>
  <dc:language>en</dc:language>
  <cp:keywords/>
  <dcterms:created xsi:type="dcterms:W3CDTF">2026-07-29T04:32:14Z</dcterms:created>
  <dcterms:modified xsi:type="dcterms:W3CDTF">2026-07-29T04:32:14Z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