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Mathematician</w:t>
      </w:r>
      <w:r>
        <w:t xml:space="preserve"> </w:t>
      </w:r>
      <w:r>
        <w:t xml:space="preserve">in</w:t>
      </w:r>
      <w:r>
        <w:t xml:space="preserve"> </w:t>
      </w:r>
      <w:r>
        <w:t xml:space="preserve">Algeria,</w:t>
      </w:r>
      <w:r>
        <w:t xml:space="preserve"> </w:t>
      </w:r>
      <w:r>
        <w:t xml:space="preserve">Algiers</w:t>
      </w:r>
    </w:p>
    <w:bookmarkStart w:id="20" w:name="X5d129367c5cda7f1dd8e41a10fedd06487c579f"/>
    <w:p>
      <w:pPr>
        <w:pStyle w:val="Heading1"/>
      </w:pPr>
      <w:r>
        <w:t xml:space="preserve">A Strategic Case Study: The Role and Impact of the Mathematician in Algeria, Algiers</w:t>
      </w:r>
    </w:p>
    <w:bookmarkEnd w:id="20"/>
    <w:bookmarkStart w:id="21" w:name="executive-summary"/>
    <w:p>
      <w:pPr>
        <w:pStyle w:val="FirstParagraph"/>
      </w:pPr>
      <w:r>
        <w:rPr>
          <w:bCs/>
          <w:b/>
        </w:rPr>
        <w:t xml:space="preserve">Date:</w:t>
      </w:r>
    </w:p>
    <w:p>
      <w:pPr>
        <w:pStyle w:val="BodyText"/>
      </w:pPr>
      <w:r>
        <w:t xml:space="preserve">The analysis focuses on the evolving landscape of mathematical science within Algeria's capital, highlighting how the mathematician is transitioning from a traditional academic role to a critical driver of technological and economic development. This document explores the challenges, opportunities, and strategic imperatives for fostering a robust mathematical ecosystem in Algiers.</w:t>
      </w:r>
    </w:p>
    <w:bookmarkEnd w:id="21"/>
    <w:bookmarkStart w:id="23" w:name="introduction"/>
    <w:bookmarkStart w:id="22" w:name="Xc5f4f2063e74e154285f809da4e0dbb98622d23"/>
    <w:p>
      <w:pPr>
        <w:pStyle w:val="Heading2"/>
      </w:pPr>
      <w:r>
        <w:t xml:space="preserve">1. Introduction: The Intersection of Algebraic Tradition and Modern Innovation</w:t>
      </w:r>
    </w:p>
    <w:p>
      <w:pPr>
        <w:pStyle w:val="FirstParagraph"/>
      </w:pPr>
    </w:p>
    <w:p>
      <w:pPr>
        <w:pStyle w:val="BodyText"/>
      </w:pPr>
      <w:r>
        <w:t xml:space="preserve">The study begins with the context of Algeria's capital, where the mathematician is uniquely positioned at the crossroads of historical intellectual heritage and modern digital transformation. As Algiers emerges as a regional hub for technology in North Africa, there is a pressing need to redefine how mathematical expertise contributes to national progress. This case study examines why investing in local mathematical talent within Algeria, specifically in Algiers, is not merely an academic exercise but an economic necessity.</w:t>
      </w:r>
    </w:p>
    <w:bookmarkEnd w:id="22"/>
    <w:bookmarkEnd w:id="23"/>
    <w:bookmarkStart w:id="24" w:name="historical-context"/>
    <w:p>
      <w:pPr>
        <w:pStyle w:val="BodyText"/>
      </w:pPr>
      <w:r>
        <w:t xml:space="preserve">The mathematician has long been a central figure in Algerian culture. From the ancient Berber geometric patterns to modern-day university lectures, mathematical thinking is deeply embedded in the national identity. However, today's mathematician faces new responsibilities.</w:t>
      </w:r>
    </w:p>
    <w:bookmarkEnd w:id="24"/>
    <w:bookmarkStart w:id="25" w:name="the-modern-mathematicians-role"/>
    <w:p>
      <w:pPr>
        <w:pStyle w:val="BodyText"/>
      </w:pPr>
      <w:r>
        <w:t xml:space="preserve">In Algiers, the mathematician is no longer just a teacher of abstract concepts but an engineer of solutions. Whether working in fintech startups in the Hamma district or developing algorithms for telecommunications companies, these professionals are crucial to Algeria's push toward a knowledge-based economy. The case study identifies three key domains: data science, educational technology (EdTech), and industrial optimization.</w:t>
      </w:r>
    </w:p>
    <w:bookmarkEnd w:id="25"/>
    <w:bookmarkStart w:id="26" w:name="challenges-and-barriers"/>
    <w:p>
      <w:pPr>
        <w:pStyle w:val="BodyText"/>
      </w:pPr>
      <w:r>
        <w:t xml:space="preserve">The mathematician in Algiers often faces systemic hurdles. These include:</w:t>
      </w:r>
    </w:p>
    <w:p>
      <w:pPr>
        <w:numPr>
          <w:ilvl w:val="0"/>
          <w:numId w:val="1001"/>
        </w:numPr>
        <w:pStyle w:val="Compact"/>
      </w:pPr>
      <w:r>
        <w:rPr>
          <w:bCs/>
          <w:b/>
        </w:rPr>
        <w:t xml:space="preserve">Bridging the Gap between Academia and Industry:</w:t>
      </w:r>
    </w:p>
    <w:p>
      <w:pPr>
        <w:numPr>
          <w:ilvl w:val="0"/>
          <w:numId w:val="1001"/>
        </w:numPr>
        <w:pStyle w:val="Compact"/>
      </w:pPr>
      <w:r>
        <w:rPr>
          <w:bCs/>
          <w:b/>
        </w:rPr>
        <w:t xml:space="preserve">Funding Limitations for Research in Algiers:</w:t>
      </w:r>
    </w:p>
    <w:p>
      <w:pPr>
        <w:numPr>
          <w:ilvl w:val="0"/>
          <w:numId w:val="1000"/>
        </w:numPr>
        <w:pStyle w:val="Compact"/>
      </w:pPr>
      <w:r>
        <w:t xml:space="preserve">The mathematician often struggles to secure grants for applied research compared to their peers in Europe or North America.</w:t>
      </w:r>
    </w:p>
    <w:p>
      <w:pPr>
        <w:numPr>
          <w:ilvl w:val="0"/>
          <w:numId w:val="1001"/>
        </w:numPr>
        <w:pStyle w:val="Compact"/>
      </w:pPr>
      <w:r>
        <w:rPr>
          <w:bCs/>
          <w:b/>
        </w:rPr>
        <w:t xml:space="preserve">Digital Infrastructure Gaps:</w:t>
      </w:r>
    </w:p>
    <w:p>
      <w:pPr>
        <w:numPr>
          <w:ilvl w:val="0"/>
          <w:numId w:val="1000"/>
        </w:numPr>
        <w:pStyle w:val="Compact"/>
      </w:pPr>
      <w:r>
        <w:t xml:space="preserve">While improving, internet and computational resources in some areas of Algeria still lag behind global standards, impacting the ability of the mathematician to perform high-level simulations.</w:t>
      </w:r>
    </w:p>
    <w:bookmarkEnd w:id="26"/>
    <w:bookmarkStart w:id="27" w:name="strategic-opportunities"/>
    <w:p>
      <w:pPr>
        <w:pStyle w:val="FirstParagraph"/>
      </w:pPr>
      <w:r>
        <w:t xml:space="preserve">The case study highlights several opportunities for growth in Algiers:</w:t>
      </w:r>
    </w:p>
    <w:p>
      <w:pPr>
        <w:pStyle w:val="BodyText"/>
      </w:pPr>
      <w:r>
        <w:br/>
      </w:r>
      <w:r>
        <w:t xml:space="preserve">1. Startup Ecosystem Support: Encouraging the mathematician to join or create startups focused on AI and machine learning.</w:t>
      </w:r>
      <w:r>
        <w:br/>
      </w:r>
      <w:r>
        <w:br/>
      </w:r>
      <w:r>
        <w:t xml:space="preserve">2. Public-Private Partnerships: Establishing joint labs between Algiers' universities (like USTHB) and tech firms.</w:t>
      </w:r>
      <w:r>
        <w:br/>
      </w:r>
      <w:r>
        <w:br/>
      </w:r>
      <w:r>
        <w:t xml:space="preserve">3. Curriculum Modernization: Updating Algerian university programs to include more coding, statistics, and applied mathematics.</w:t>
      </w:r>
    </w:p>
    <w:bookmarkEnd w:id="27"/>
    <w:bookmarkStart w:id="28" w:name="conclusion"/>
    <w:p>
      <w:pPr>
        <w:pStyle w:val="BodyText"/>
      </w:pPr>
      <w:r>
        <w:t xml:space="preserve">The mathematician in Algeria represents a vital yet underutilized asset. By focusing on Algiers as the epicenter of change, stakeholders can unlock significant value.</w:t>
      </w:r>
      <w:r>
        <w:br/>
      </w:r>
      <w:r>
        <w:br/>
      </w:r>
      <w:r>
        <w:t xml:space="preserve">1. Policy Recommendation: The government should offer tax incentives for companies hiring Algiers-based mathematics graduates.</w:t>
      </w:r>
      <w:r>
        <w:br/>
      </w:r>
      <w:r>
        <w:br/>
      </w:r>
      <w:r>
        <w:t xml:space="preserve">2. Educational Reform: Introduce mandatory coding and data analytics courses in Algerian high schools to prepare future mathematicians early on.</w:t>
      </w:r>
    </w:p>
    <w:bookmarkEnd w:id="28"/>
    <w:bookmarkStart w:id="29" w:name="final-thoughts"/>
    <w:p>
      <w:pPr>
        <w:pStyle w:val="BodyText"/>
      </w:pPr>
      <w:r>
        <w:t xml:space="preserve">The success of Algeria's digital economy hinges on its ability to empower the mathematician. In Algiers, where tradition meets modernity, this figure stands as a beacon of intellectual potential. By addressing current barriers and leveraging local talent, Algeria can position itself as a leader in mathematical innovation within Africa.</w:t>
      </w:r>
    </w:p>
    <w:bookmarkEnd w:id="29"/>
    <w:p>
      <w:pPr>
        <w:pStyle w:val="BodyText"/>
      </w:pPr>
    </w:p>
    <w:p>
      <w:pPr>
        <w:pStyle w:val="BodyText"/>
      </w:pPr>
      <w:r>
        <w:t xml:space="preserve">This document serves as a foundational reference for policymakers, educators, and business leaders interested in the strategic development of mathematics in North Africa. The future of Algiers' technological landscape will be shaped by those who can translate complex equations into real-world value.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Mathematician in Algeria, Algiers</dc:title>
  <dc:creator/>
  <dc:language>en</dc:language>
  <cp:keywords/>
  <dcterms:created xsi:type="dcterms:W3CDTF">2026-07-29T04:56:31Z</dcterms:created>
  <dcterms:modified xsi:type="dcterms:W3CDTF">2026-07-29T04:56:31Z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