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Córdoba</w:t>
      </w:r>
    </w:p>
    <w:bookmarkStart w:id="28" w:name="X609359d9a22f7d893c7f1abefd2a9009c702dd4"/>
    <w:p>
      <w:pPr>
        <w:pStyle w:val="Heading1"/>
      </w:pPr>
      <w:r>
        <w:t xml:space="preserve">The Mathematician in Argentina Córdoba: A Strategic Case Study on Intellectual Capital and Regional Development</w:t>
      </w:r>
    </w:p>
    <w:bookmarkStart w:id="20" w:name="executive-summary"/>
    <w:p>
      <w:pPr>
        <w:pStyle w:val="Heading2"/>
      </w:pPr>
      <w:r>
        <w:t xml:space="preserve">Executive Summary</w:t>
      </w:r>
    </w:p>
    <w:p>
      <w:pPr>
        <w:pStyle w:val="FirstParagraph"/>
      </w:pPr>
      <w:r>
        <w:t xml:space="preserve">This case study explores the critical role of the</w:t>
      </w:r>
      <w:r>
        <w:t xml:space="preserve"> </w:t>
      </w:r>
      <w:hyperlink w:anchor="Xa39a3ee5e6b4b0d3255bfef95601890afd80709">
        <w:r>
          <w:rPr>
            <w:rStyle w:val="Hyperlink"/>
            <w:bCs/>
            <w:b/>
          </w:rPr>
          <w:t xml:space="preserve">Mathematician</w:t>
        </w:r>
      </w:hyperlink>
      <w:r>
        <w:t xml:space="preserve">, a figure that represents both historical prestige and modern economic necessity, within the specific socio-economic context of</w:t>
      </w:r>
      <w:r>
        <w:t xml:space="preserve"> </w:t>
      </w:r>
      <w:hyperlink w:anchor="Xa39a3ee5e6b4b0d3255bfef95601890afd80709">
        <w:r>
          <w:rPr>
            <w:rStyle w:val="Hyperlink"/>
            <w:bCs/>
            <w:b/>
          </w:rPr>
          <w:t xml:space="preserve">Argentina Córdoba</w:t>
        </w:r>
      </w:hyperlink>
      <w:r>
        <w:t xml:space="preserve">. As Argentina’s second-largest city and its traditional academic heartland, Córdoba possesses a unique ecosystem where higher education intersects with technological innovation. This document analyzes how leveraging mathematical talent in this region can drive sustainable growth, foster technological sovereignty, and address complex local challenges.</w:t>
      </w:r>
    </w:p>
    <w:bookmarkEnd w:id="20"/>
    <w:bookmarkStart w:id="21" w:name="X7def34eb048c18aa419cb36872e351a2583ec7f"/>
    <w:p>
      <w:pPr>
        <w:pStyle w:val="Heading2"/>
      </w:pPr>
      <w:r>
        <w:t xml:space="preserve">1. Introduction: The Intersection of History and Innovation</w:t>
      </w:r>
    </w:p>
    <w:p>
      <w:pPr>
        <w:pStyle w:val="FirstParagraph"/>
      </w:pPr>
      <w:hyperlink w:anchor="Xa39a3ee5e6b4b0d3255bfef95601890afd80709">
        <w:r>
          <w:rPr>
            <w:rStyle w:val="Hyperlink"/>
            <w:bCs/>
            <w:b/>
          </w:rPr>
          <w:t xml:space="preserve">Argentina Córdoba</w:t>
        </w:r>
      </w:hyperlink>
      <w:r>
        <w:t xml:space="preserve">, founded in 1573, is home to the Universidad Nacional de Córdoba (UNC), the oldest university in Argentina, established in 1613. This historical depth provides a fertile ground for intellectual pursuits. However, the modern economy demands more than historical reverence; it requires active application of scientific principles. The</w:t>
      </w:r>
      <w:r>
        <w:t xml:space="preserve"> </w:t>
      </w:r>
      <w:hyperlink w:anchor="Xa39a3ee5e6b4b0d3255bfef95601890afd80709">
        <w:r>
          <w:rPr>
            <w:rStyle w:val="Hyperlink"/>
            <w:bCs/>
            <w:b/>
          </w:rPr>
          <w:t xml:space="preserve">Mathematician</w:t>
        </w:r>
      </w:hyperlink>
      <w:r>
        <w:t xml:space="preserve"> </w:t>
      </w:r>
      <w:r>
        <w:t xml:space="preserve">today is not merely a theorist solving abstract puzzles but an essential architect of data science, algorithmic efficiency, and financial modeling.</w:t>
      </w:r>
    </w:p>
    <w:p>
      <w:pPr>
        <w:pStyle w:val="BodyText"/>
      </w:pPr>
      <w:r>
        <w:t xml:space="preserve">The core objective of this case study is to demonstrate how integrating mathematicians into the workforce of Córdoba can transform the city from a traditional service and agricultural hub into a recognized technology park for Latin America. By examining the current landscape, we identify opportunities where rigorous quantitative analysis can solve pressing issues in logistics, agriculture, and urban planning.</w:t>
      </w:r>
    </w:p>
    <w:bookmarkEnd w:id="21"/>
    <w:bookmarkStart w:id="22" w:name="X5c2cf5969ed026ec6f32a60ffc8ac3e93c3a85b"/>
    <w:p>
      <w:pPr>
        <w:pStyle w:val="Heading2"/>
      </w:pPr>
      <w:r>
        <w:t xml:space="preserve">2. Contextual Analysis: The Landscape of Argentina Córdoba</w:t>
      </w:r>
    </w:p>
    <w:p>
      <w:pPr>
        <w:pStyle w:val="FirstParagraph"/>
      </w:pPr>
      <w:r>
        <w:t xml:space="preserve">To understand the impact of mathematical expertise, one must first analyze the environment of</w:t>
      </w:r>
      <w:r>
        <w:t xml:space="preserve"> </w:t>
      </w:r>
      <w:hyperlink w:anchor="Xa39a3ee5e6b4b0d3255bfef95601890afd80709">
        <w:r>
          <w:rPr>
            <w:rStyle w:val="Hyperlink"/>
            <w:bCs/>
            <w:b/>
          </w:rPr>
          <w:t xml:space="preserve">Argentina Córdoba</w:t>
        </w:r>
      </w:hyperlink>
      <w:r>
        <w:t xml:space="preserve">. The city is characterized by a robust university system that produces thousands of graduates annually in engineering and sciences. However, a "brain drain" phenomenon has historically seen top talent migrate to Buenos Aires or abroad. Recent trends show a shift, with local tech startups and multinational corporations establishing centers of excellence in Córdoba due to its lower operational costs compared to the capital.</w:t>
      </w:r>
    </w:p>
    <w:p>
      <w:pPr>
        <w:pStyle w:val="BodyText"/>
      </w:pPr>
      <w:r>
        <w:t xml:space="preserve">The regional economy is heavily reliant on soybean production and automotive manufacturing. Both sectors are undergoing digital transformation. The</w:t>
      </w:r>
      <w:r>
        <w:t xml:space="preserve"> </w:t>
      </w:r>
      <w:hyperlink w:anchor="Xa39a3ee5e6b4b0d3255bfef95601890afd80709">
        <w:r>
          <w:rPr>
            <w:rStyle w:val="Hyperlink"/>
            <w:bCs/>
            <w:b/>
          </w:rPr>
          <w:t xml:space="preserve">Mathematician</w:t>
        </w:r>
      </w:hyperlink>
      <w:r>
        <w:t xml:space="preserve"> </w:t>
      </w:r>
      <w:r>
        <w:t xml:space="preserve">plays a pivotal role here: optimizing supply chains for agricultural exports or improving precision farming techniques through predictive modeling. This case study argues that the local government and private sector must collaborate to retain this talent by creating specialized roles that value mathematical rigor.</w:t>
      </w:r>
    </w:p>
    <w:bookmarkEnd w:id="22"/>
    <w:bookmarkStart w:id="23" w:name="X078ba8774822447c18f929c310524617a01c963"/>
    <w:p>
      <w:pPr>
        <w:pStyle w:val="Heading2"/>
      </w:pPr>
      <w:r>
        <w:t xml:space="preserve">3. The Role of the Mathematician in Modern Industry</w:t>
      </w:r>
    </w:p>
    <w:p>
      <w:pPr>
        <w:pStyle w:val="FirstParagraph"/>
      </w:pPr>
      <w:r>
        <w:t xml:space="preserve">In</w:t>
      </w:r>
      <w:r>
        <w:t xml:space="preserve"> </w:t>
      </w:r>
      <w:hyperlink w:anchor="Xa39a3ee5e6b4b0d3255bfef95601890afd80709">
        <w:r>
          <w:rPr>
            <w:rStyle w:val="Hyperlink"/>
            <w:bCs/>
            <w:b/>
          </w:rPr>
          <w:t xml:space="preserve">Argentina Córdoba</w:t>
        </w:r>
      </w:hyperlink>
      <w:r>
        <w:t xml:space="preserve">, the demand for mathematicians extends beyond academia into four key sectors:</w:t>
      </w:r>
    </w:p>
    <w:p>
      <w:pPr>
        <w:numPr>
          <w:ilvl w:val="0"/>
          <w:numId w:val="1001"/>
        </w:numPr>
        <w:pStyle w:val="Compact"/>
      </w:pPr>
      <w:r>
        <w:rPr>
          <w:bCs/>
          <w:b/>
        </w:rPr>
        <w:t xml:space="preserve">Data Science and Artificial Intelligence:</w:t>
      </w:r>
      <w:r>
        <w:t xml:space="preserve"> </w:t>
      </w:r>
      <w:r>
        <w:t xml:space="preserve">As companies collect vast amounts of data, the ability to analyze it requires strong statistical foundations. Mathematicians provide the theoretical framework for machine learning algorithms, ensuring they are efficient and unbiased.</w:t>
      </w:r>
    </w:p>
    <w:p>
      <w:pPr>
        <w:numPr>
          <w:ilvl w:val="0"/>
          <w:numId w:val="1001"/>
        </w:numPr>
        <w:pStyle w:val="Compact"/>
      </w:pPr>
      <w:r>
        <w:rPr>
          <w:bCs/>
          <w:b/>
        </w:rPr>
        <w:t xml:space="preserve">Fintech and Banking:</w:t>
      </w:r>
      <w:r>
        <w:t xml:space="preserve"> </w:t>
      </w:r>
      <w:r>
        <w:t xml:space="preserve">Córdoba has emerged as a fintech hub. Mathematical models are essential for risk assessment, fraud detection, and algorithmic trading. A skilled mathematician ensures that financial products are robust against market volatility.</w:t>
      </w:r>
    </w:p>
    <w:p>
      <w:pPr>
        <w:numPr>
          <w:ilvl w:val="0"/>
          <w:numId w:val="1001"/>
        </w:numPr>
        <w:pStyle w:val="Compact"/>
      </w:pPr>
      <w:r>
        <w:rPr>
          <w:bCs/>
          <w:b/>
        </w:rPr>
        <w:t xml:space="preserve">Agricultural Technology (AgTech):</w:t>
      </w:r>
      <w:r>
        <w:t xml:space="preserve"> </w:t>
      </w:r>
      <w:r>
        <w:t xml:space="preserve">Given Córdoba’s status as an agricultural powerhouse, mathematicians work on crop yield predictions, soil analysis models, and resource allocation algorithms. This application directly impacts food security and export efficiency.</w:t>
      </w:r>
    </w:p>
    <w:p>
      <w:pPr>
        <w:numPr>
          <w:ilvl w:val="0"/>
          <w:numId w:val="1001"/>
        </w:numPr>
        <w:pStyle w:val="Compact"/>
      </w:pPr>
      <w:r>
        <w:rPr>
          <w:bCs/>
          <w:b/>
        </w:rPr>
        <w:t xml:space="preserve">Cybersecurity:</w:t>
      </w:r>
      <w:r>
        <w:t xml:space="preserve"> </w:t>
      </w:r>
      <w:r>
        <w:t xml:space="preserve">Cryptography is rooted in number theory. As digital infrastructure grows in the region, mathematicians are crucial for developing secure communication protocols and protecting sensitive data.</w:t>
      </w:r>
    </w:p>
    <w:bookmarkEnd w:id="23"/>
    <w:bookmarkStart w:id="24" w:name="X2518903e85833e4e8f9e6cf998783936f178f9f"/>
    <w:p>
      <w:pPr>
        <w:pStyle w:val="Heading2"/>
      </w:pPr>
      <w:r>
        <w:t xml:space="preserve">The Strategic Imperative for Local Policy</w:t>
      </w:r>
    </w:p>
    <w:p>
      <w:pPr>
        <w:pStyle w:val="FirstParagraph"/>
      </w:pPr>
      <w:r>
        <w:t xml:space="preserve">The integration of the</w:t>
      </w:r>
      <w:r>
        <w:t xml:space="preserve"> </w:t>
      </w:r>
      <w:hyperlink w:anchor="Xa39a3ee5e6b4b0d3255bfef95601890afd80709">
        <w:r>
          <w:rPr>
            <w:rStyle w:val="Hyperlink"/>
            <w:bCs/>
            <w:b/>
          </w:rPr>
          <w:t xml:space="preserve">Mathematician</w:t>
        </w:r>
      </w:hyperlink>
      <w:r>
        <w:t xml:space="preserve"> </w:t>
      </w:r>
      <w:r>
        <w:t xml:space="preserve">into these sectors requires strategic policy adjustments. Currently, many mathematical graduates in</w:t>
      </w:r>
      <w:r>
        <w:t xml:space="preserve"> </w:t>
      </w:r>
      <w:hyperlink w:anchor="Xa39a3ee5e6b4b0d3255bfef95601890afd80709">
        <w:r>
          <w:rPr>
            <w:rStyle w:val="Hyperlink"/>
            <w:bCs/>
            <w:b/>
          </w:rPr>
          <w:t xml:space="preserve">Argentina Córdoba</w:t>
        </w:r>
      </w:hyperlink>
      <w:r>
        <w:t xml:space="preserve"> </w:t>
      </w:r>
      <w:r>
        <w:t xml:space="preserve">face underemployment or leave the region due to a lack of specialized job opportunities. To counter this, local institutions must:</w:t>
      </w:r>
    </w:p>
    <w:p>
      <w:pPr>
        <w:numPr>
          <w:ilvl w:val="0"/>
          <w:numId w:val="1002"/>
        </w:numPr>
        <w:pStyle w:val="Compact"/>
      </w:pPr>
      <w:r>
        <w:rPr>
          <w:bCs/>
          <w:b/>
        </w:rPr>
        <w:t xml:space="preserve">Promote Interdisciplinary Training:</w:t>
      </w:r>
      <w:r>
        <w:t xml:space="preserve"> </w:t>
      </w:r>
      <w:r>
        <w:t xml:space="preserve">Universities should offer joint degrees that combine pure mathematics with computer science and domain-specific knowledge (e.g., agriculture or finance).</w:t>
      </w:r>
    </w:p>
    <w:p>
      <w:pPr>
        <w:numPr>
          <w:ilvl w:val="0"/>
          <w:numId w:val="1002"/>
        </w:numPr>
        <w:pStyle w:val="Compact"/>
      </w:pPr>
      <w:r>
        <w:rPr>
          <w:bCs/>
          <w:b/>
        </w:rPr>
        <w:t xml:space="preserve">Incentivize Research and Development:</w:t>
      </w:r>
      <w:r>
        <w:t xml:space="preserve"> </w:t>
      </w:r>
      <w:r>
        <w:t xml:space="preserve">The provincial government of Córdoba should provide tax breaks to companies that hire PhDs in Mathematics for R&amp;D roles.</w:t>
      </w:r>
    </w:p>
    <w:p>
      <w:pPr>
        <w:numPr>
          <w:ilvl w:val="0"/>
          <w:numId w:val="1002"/>
        </w:numPr>
        <w:pStyle w:val="Compact"/>
      </w:pPr>
      <w:r>
        <w:rPr>
          <w:bCs/>
          <w:b/>
        </w:rPr>
        <w:t xml:space="preserve">Create Innovation Hubs:</w:t>
      </w:r>
      <w:r>
        <w:t xml:space="preserve"> </w:t>
      </w:r>
      <w:r>
        <w:t xml:space="preserve">Establish physical spaces where mathematicians can collaborate with engineers and business leaders, fostering an environment where abstract concepts are translated into practical solutions.</w:t>
      </w:r>
    </w:p>
    <w:bookmarkEnd w:id="24"/>
    <w:bookmarkStart w:id="25" w:name="Xea4dee27c6d03031ba7c0314f4d2673db45a3d9"/>
    <w:p>
      <w:pPr>
        <w:pStyle w:val="Heading2"/>
      </w:pPr>
      <w:r>
        <w:t xml:space="preserve">Case Example: The AgTech Revolution in Córdoba</w:t>
      </w:r>
    </w:p>
    <w:p>
      <w:pPr>
        <w:pStyle w:val="FirstParagraph"/>
      </w:pPr>
      <w:r>
        <w:t xml:space="preserve">A hypothetical but realistic scenario illustrates this potential. Consider a medium-sized agricultural cooperative in the Punilla Valley within</w:t>
      </w:r>
      <w:r>
        <w:t xml:space="preserve"> </w:t>
      </w:r>
      <w:hyperlink w:anchor="Xa39a3ee5e6b4b0d3255bfef95601890afd80709">
        <w:r>
          <w:rPr>
            <w:rStyle w:val="Hyperlink"/>
            <w:bCs/>
            <w:b/>
          </w:rPr>
          <w:t xml:space="preserve">Argentina Córdoba</w:t>
        </w:r>
      </w:hyperlink>
      <w:r>
        <w:t xml:space="preserve">. By employing a team of mathematicians, the cooperative can implement predictive models for weather patterns and pest outbreaks. Using differential equations to model disease spread and statistical sampling to assess soil health, they can reduce pesticide use by 30% while maintaining yield.</w:t>
      </w:r>
    </w:p>
    <w:p>
      <w:pPr>
        <w:pStyle w:val="BodyText"/>
      </w:pPr>
      <w:r>
        <w:t xml:space="preserve">This example highlights the versatility of the</w:t>
      </w:r>
      <w:r>
        <w:t xml:space="preserve"> </w:t>
      </w:r>
      <w:hyperlink w:anchor="Xa39a3ee5e6b4b0d3255bfef95601890afd80709">
        <w:r>
          <w:rPr>
            <w:rStyle w:val="Hyperlink"/>
            <w:bCs/>
            <w:b/>
          </w:rPr>
          <w:t xml:space="preserve">Mathematician</w:t>
        </w:r>
      </w:hyperlink>
      <w:r>
        <w:t xml:space="preserve">. It is not just about calculation; it is about decision-making under uncertainty. For</w:t>
      </w:r>
      <w:r>
        <w:t xml:space="preserve"> </w:t>
      </w:r>
      <w:hyperlink w:anchor="Xa39a3ee5e6b4b0d3255bfef95601890afd80709">
        <w:r>
          <w:rPr>
            <w:rStyle w:val="Hyperlink"/>
            <w:bCs/>
            <w:b/>
          </w:rPr>
          <w:t xml:space="preserve">Argentina Córdoba</w:t>
        </w:r>
      </w:hyperlink>
      <w:r>
        <w:t xml:space="preserve">, this represents a competitive advantage in the global market, allowing local businesses to operate more efficiently and sustainably.</w:t>
      </w:r>
    </w:p>
    <w:bookmarkEnd w:id="25"/>
    <w:bookmarkStart w:id="26" w:name="challenges-and-barriers"/>
    <w:p>
      <w:pPr>
        <w:pStyle w:val="Heading2"/>
      </w:pPr>
      <w:r>
        <w:t xml:space="preserve">Challenges and Barriers</w:t>
      </w:r>
    </w:p>
    <w:p>
      <w:pPr>
        <w:pStyle w:val="FirstParagraph"/>
      </w:pPr>
      <w:r>
        <w:t xml:space="preserve">Despite the potential, challenges remain. There is a perception among some employers that mathematics is too theoretical. Bridging this gap requires education campaigns showcasing real-world applications. Additionally, the volatility of the Argentine economy poses risks to long-term investment in high-skilled talent retention. Stable funding mechanisms for research grants and startup incubators are essential.</w:t>
      </w:r>
    </w:p>
    <w:bookmarkEnd w:id="26"/>
    <w:bookmarkStart w:id="27" w:name="Xb296403c2976fea1013b5d7a562a3fd87407880"/>
    <w:p>
      <w:pPr>
        <w:pStyle w:val="Heading2"/>
      </w:pPr>
      <w:r>
        <w:t xml:space="preserve">Conclusion: A Mathematical Future for Córdoba</w:t>
      </w:r>
    </w:p>
    <w:p>
      <w:pPr>
        <w:pStyle w:val="FirstParagraph"/>
      </w:pPr>
      <w:r>
        <w:t xml:space="preserve">In conclusion, this case study affirms that the</w:t>
      </w:r>
      <w:r>
        <w:t xml:space="preserve"> </w:t>
      </w:r>
      <w:hyperlink w:anchor="Xa39a3ee5e6b4b0d3255bfef95601890afd80709">
        <w:r>
          <w:rPr>
            <w:rStyle w:val="Hyperlink"/>
            <w:bCs/>
            <w:b/>
          </w:rPr>
          <w:t xml:space="preserve">Mathematician</w:t>
        </w:r>
      </w:hyperlink>
      <w:r>
        <w:t xml:space="preserve"> </w:t>
      </w:r>
      <w:r>
        <w:t xml:space="preserve">is a cornerstone of modern economic development in</w:t>
      </w:r>
      <w:r>
        <w:t xml:space="preserve"> </w:t>
      </w:r>
      <w:hyperlink w:anchor="Xa39a3ee5e6b4b0d3255bfef95601890afd80709">
        <w:r>
          <w:rPr>
            <w:rStyle w:val="Hyperlink"/>
            <w:bCs/>
            <w:b/>
          </w:rPr>
          <w:t xml:space="preserve">Argentina Córdoba</w:t>
        </w:r>
      </w:hyperlink>
      <w:r>
        <w:t xml:space="preserve">. By moving beyond traditional academic roles and integrating mathematical expertise into industry, technology, and public policy, Córdoba can redefine its identity as an intellectual powerhouse. The city has the historical prestige to support this transition; now it requires the strategic vision to harness its mathematical talent fully. Embracing this potential will not only boost local economic growth but also position</w:t>
      </w:r>
      <w:r>
        <w:t xml:space="preserve"> </w:t>
      </w:r>
      <w:hyperlink w:anchor="Xa39a3ee5e6b4b0d3255bfef95601890afd80709">
        <w:r>
          <w:rPr>
            <w:rStyle w:val="Hyperlink"/>
            <w:bCs/>
            <w:b/>
          </w:rPr>
          <w:t xml:space="preserve">Argentina Córdoba</w:t>
        </w:r>
      </w:hyperlink>
      <w:r>
        <w:t xml:space="preserve"> </w:t>
      </w:r>
      <w:r>
        <w:t xml:space="preserve">as a leader in scientific innovation across South America.</w:t>
      </w:r>
    </w:p>
    <w:p>
      <w:pPr>
        <w:pStyle w:val="BodyText"/>
      </w:pPr>
      <w:r>
        <w:t xml:space="preserve">The path forward involves collaboration between universities, government bodies, and the private sector. By valuing the analytical power of mathematics, Córdoba can solve its own complex problems while contributing to global scientific discourse. The</w:t>
      </w:r>
      <w:r>
        <w:t xml:space="preserve"> </w:t>
      </w:r>
      <w:hyperlink w:anchor="Xa39a3ee5e6b4b0d3255bfef95601890afd80709">
        <w:r>
          <w:rPr>
            <w:rStyle w:val="Hyperlink"/>
            <w:bCs/>
            <w:b/>
          </w:rPr>
          <w:t xml:space="preserve">Mathematician</w:t>
        </w:r>
      </w:hyperlink>
      <w:r>
        <w:t xml:space="preserve"> </w:t>
      </w:r>
      <w:r>
        <w:t xml:space="preserve">is not just a scholar in this context; they are an agent of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Argentina Córdoba</dc:title>
  <dc:creator/>
  <dc:language>en</dc:language>
  <cp:keywords/>
  <dcterms:created xsi:type="dcterms:W3CDTF">2026-07-29T14:55:44Z</dcterms:created>
  <dcterms:modified xsi:type="dcterms:W3CDTF">2026-07-29T14:55:44Z</dcterms:modified>
</cp:coreProperties>
</file>

<file path=docProps/custom.xml><?xml version="1.0" encoding="utf-8"?>
<Properties xmlns="http://schemas.openxmlformats.org/officeDocument/2006/custom-properties" xmlns:vt="http://schemas.openxmlformats.org/officeDocument/2006/docPropsVTypes"/>
</file>