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Mathematicians</w:t>
      </w:r>
      <w:r>
        <w:t xml:space="preserve"> </w:t>
      </w:r>
      <w:r>
        <w:t xml:space="preserve">in</w:t>
      </w:r>
      <w:r>
        <w:t xml:space="preserve"> </w:t>
      </w:r>
      <w:r>
        <w:t xml:space="preserve">Brazil,</w:t>
      </w:r>
      <w:r>
        <w:t xml:space="preserve"> </w:t>
      </w:r>
      <w:r>
        <w:t xml:space="preserve">Brasília</w:t>
      </w:r>
    </w:p>
    <w:bookmarkStart w:id="26" w:name="X698eee22234f430aed4e35f50eecfe13f1974a6"/>
    <w:p>
      <w:pPr>
        <w:pStyle w:val="Heading1"/>
      </w:pPr>
      <w:r>
        <w:t xml:space="preserve">The Strategic Integration of Mathematicians in Brazil, Brasília</w:t>
      </w:r>
    </w:p>
    <w:p>
      <w:pPr>
        <w:pStyle w:val="FirstParagraph"/>
      </w:pPr>
      <w:r>
        <w:rPr>
          <w:bCs/>
          <w:b/>
        </w:rPr>
        <w:t xml:space="preserve">Date:</w:t>
      </w:r>
      <w:r>
        <w:t xml:space="preserve"> </w:t>
      </w:r>
      <w:r>
        <w:t xml:space="preserve">October 26, 2023</w:t>
      </w:r>
      <w:r>
        <w:br/>
      </w:r>
      <w:r>
        <w:rPr>
          <w:bCs/>
          <w:b/>
        </w:rPr>
        <w:t xml:space="preserve">To:</w:t>
      </w:r>
      <w:r>
        <w:rPr>
          <w:bCs/>
          <w:b/>
        </w:rPr>
        <w:t xml:space="preserve"> </w:t>
      </w:r>
      <w:r>
        <w:rPr>
          <w:bCs/>
          <w:b/>
          <w:bCs/>
          <w:b/>
        </w:rPr>
        <w:t xml:space="preserve">From:</w:t>
      </w:r>
      <w:r>
        <w:rPr>
          <w:bCs/>
          <w:b/>
          <w:bCs/>
          <w:b/>
        </w:rPr>
        <w:t xml:space="preserve"> </w:t>
      </w:r>
    </w:p>
    <w:bookmarkStart w:id="20" w:name="introduction"/>
    <w:p>
      <w:pPr>
        <w:pStyle w:val="Heading2"/>
      </w:pPr>
      <w:r>
        <w:t xml:space="preserve">1. Introduction</w:t>
      </w:r>
    </w:p>
    <w:p>
      <w:pPr>
        <w:pStyle w:val="FirstParagraph"/>
      </w:pPr>
      <w:r>
        <w:t xml:space="preserve">As Brazil continues to navigate the complexities of a rapidly evolving global economy, the need for data-driven decision-making has never been more critical. This case study explores the vital role of a</w:t>
      </w:r>
      <w:r>
        <w:t xml:space="preserve"> </w:t>
      </w:r>
      <w:r>
        <w:rPr>
          <w:bCs/>
          <w:b/>
        </w:rPr>
        <w:t xml:space="preserve">Mathematician</w:t>
      </w:r>
      <w:r>
        <w:t xml:space="preserve">Brazil Brasília. As the federal capital and a hub for governmental administration, Brasília presents a unique environment where theoretical precision meets practical application. The integration of mathematical expertise into the daily operations of government agencies can significantly enhance efficiency, optimize resource allocation, and foster sustainable urban growth.</w:t>
      </w:r>
    </w:p>
    <w:bookmarkEnd w:id="20"/>
    <w:bookmarkStart w:id="21" w:name="Xf40656b5da9f59d26d04b049337450b701eba58"/>
    <w:p>
      <w:pPr>
        <w:pStyle w:val="Heading2"/>
      </w:pPr>
      <w:r>
        <w:t xml:space="preserve">2. Background: The Unique Context of Brazil Brasília</w:t>
      </w:r>
    </w:p>
    <w:p>
      <w:pPr>
        <w:pStyle w:val="FirstParagraph"/>
      </w:pPr>
      <w:r>
        <w:rPr>
          <w:bCs/>
          <w:b/>
        </w:rPr>
        <w:t xml:space="preserve">Brazil Brasília</w:t>
      </w:r>
      <w:r>
        <w:t xml:space="preserve">, designed by Oscar Niemeyer and Lúcio Costa in the late 1950s, is a planned city that stands as a testament to modernist architecture and urban planning. However, maintaining this delicate balance between aesthetics, functionality, and population growth requires rigorous analytical oversight. Unlike older cities with organic development patterns, Brasília’s structured layout demands precise logistical management regarding transportation networks, waste distribution energy consumption and public service delivery.</w:t>
      </w:r>
      <w:r>
        <w:t xml:space="preserve"> </w:t>
      </w:r>
      <w:r>
        <w:t xml:space="preserve">The city serves as the seat of the three branches of government in</w:t>
      </w:r>
      <w:r>
        <w:t xml:space="preserve"> </w:t>
      </w:r>
      <w:r>
        <w:rPr>
          <w:bCs/>
          <w:b/>
        </w:rPr>
        <w:t xml:space="preserve">Brazil</w:t>
      </w:r>
      <w:r>
        <w:t xml:space="preserve">, making it a center for policy formulation. Consequently, the presence of a highly skilled</w:t>
      </w:r>
      <w:r>
        <w:t xml:space="preserve"> </w:t>
      </w:r>
      <w:r>
        <w:rPr>
          <w:bCs/>
          <w:b/>
        </w:rPr>
        <w:t xml:space="preserve">Mathematician is not merely an academic luxury but a bureaucratic necessity. These professionals bridge the gap between raw data and actionable intelligence, ensuring that policies enacted in the capital have measurable positive outcomes across all states.</w:t>
      </w:r>
    </w:p>
    <w:bookmarkEnd w:id="21"/>
    <w:bookmarkStart w:id="22" w:name="Xfdab7c64e8a9b436274e089fe1da00069351913"/>
    <w:p>
      <w:pPr>
        <w:pStyle w:val="Heading2"/>
      </w:pPr>
      <w:r>
        <w:t xml:space="preserve">3. The Role of the Mathematician in Public Administration</w:t>
      </w:r>
    </w:p>
    <w:p>
      <w:pPr>
        <w:pStyle w:val="FirstParagraph"/>
      </w:pPr>
      <w:r>
        <w:t xml:space="preserve">A</w:t>
      </w:r>
      <w:r>
        <w:t xml:space="preserve"> </w:t>
      </w:r>
      <w:r>
        <w:rPr>
          <w:bCs/>
          <w:b/>
        </w:rPr>
        <w:t xml:space="preserve">Mathematician</w:t>
      </w:r>
    </w:p>
    <w:p>
      <w:pPr>
        <w:pStyle w:val="BodyText"/>
      </w:pPr>
      <w:r>
        <w:rPr>
          <w:bCs/>
          <w:b/>
        </w:rPr>
        <w:t xml:space="preserve">Predictive Modeling:</w:t>
      </w:r>
    </w:p>
    <w:p>
      <w:pPr>
        <w:pStyle w:val="BodyText"/>
      </w:pPr>
      <w:r>
        <w:rPr>
          <w:bCs/>
          <w:b/>
        </w:rPr>
        <w:t xml:space="preserve">Optimization Algorithms:</w:t>
      </w:r>
    </w:p>
    <w:p>
      <w:pPr>
        <w:pStyle w:val="BodyText"/>
      </w:pPr>
      <w:r>
        <w:rPr>
          <w:bCs/>
          <w:b/>
        </w:rPr>
        <w:t xml:space="preserve">Risk Assessment:</w:t>
      </w:r>
    </w:p>
    <w:p>
      <w:pPr>
        <w:pStyle w:val="BodyText"/>
      </w:pPr>
      <w:r>
        <w:rPr>
          <w:bCs/>
          <w:b/>
        </w:rPr>
        <w:t xml:space="preserve">Data Visualization:</w:t>
      </w:r>
      <w:r>
        <w:t xml:space="preserve">Mathematician ensures that ministers and senators understand the implications of data through clear graphical representations.</w:t>
      </w:r>
    </w:p>
    <w:bookmarkEnd w:id="22"/>
    <w:bookmarkStart w:id="23" w:name="Xd9ec6ec63352a60206722abf15634f07bf0c1ae"/>
    <w:p>
      <w:pPr>
        <w:pStyle w:val="Heading2"/>
      </w:pPr>
      <w:r>
        <w:t xml:space="preserve">4. Case Scenario: Optimizing Public Transportation in the Federal District</w:t>
      </w:r>
    </w:p>
    <w:p>
      <w:pPr>
        <w:pStyle w:val="FirstParagraph"/>
      </w:pPr>
      <w:r>
        <w:t xml:space="preserve">To illustrate the practical application, consider a recent initiative focused on improving bus efficiency in</w:t>
      </w:r>
      <w:r>
        <w:t xml:space="preserve"> </w:t>
      </w:r>
      <w:r>
        <w:rPr>
          <w:bCs/>
          <w:b/>
        </w:rPr>
        <w:t xml:space="preserve">Brazil Brasília</w:t>
      </w:r>
      <w:r>
        <w:t xml:space="preserve">. The city suffers from periodic bottlenecks during rush hours due to high population density along the main axes. A team led by a senior</w:t>
      </w:r>
      <w:r>
        <w:t xml:space="preserve"> </w:t>
      </w:r>
      <w:r>
        <w:rPr>
          <w:bCs/>
          <w:b/>
        </w:rPr>
        <w:t xml:space="preserve">Mathematician was tasked with analyzing passenger flow data.</w:t>
      </w:r>
      <w:r>
        <w:rPr>
          <w:bCs/>
          <w:b/>
        </w:rPr>
        <w:t xml:space="preserve"> </w:t>
      </w:r>
      <w:r>
        <w:rPr>
          <w:bCs/>
          <w:b/>
        </w:rPr>
        <w:t xml:space="preserve">By applying graph theory and network analysis, the mathematician mapped out optimal routes that minimized wait times and maximized seat occupancy. The model incorporated variables such as school start times, government shift changes, and commercial activity peaks. The implementation of these mathematically derived adjustments resulted in a 15% reduction in average commute time for residents within the first quarter alone. This success story highlights how mathematical rigor directly improves the quality of life for citizens in</w:t>
      </w:r>
      <w:r>
        <w:rPr>
          <w:bCs/>
          <w:b/>
        </w:rPr>
        <w:t xml:space="preserve"> </w:t>
      </w:r>
      <w:r>
        <w:rPr>
          <w:bCs/>
          <w:b/>
          <w:bCs/>
          <w:b/>
        </w:rPr>
        <w:t xml:space="preserve">Brazil Brasília</w:t>
      </w:r>
      <w:r>
        <w:rPr>
          <w:bCs/>
          <w:b/>
        </w:rPr>
        <w:t xml:space="preserve">.</w:t>
      </w:r>
    </w:p>
    <w:bookmarkEnd w:id="23"/>
    <w:bookmarkStart w:id="24" w:name="challenges-and-solutions"/>
    <w:p>
      <w:pPr>
        <w:pStyle w:val="Heading2"/>
      </w:pPr>
      <w:r>
        <w:t xml:space="preserve">5. Challenges and Solutions</w:t>
      </w:r>
    </w:p>
    <w:p>
      <w:pPr>
        <w:pStyle w:val="FirstParagraph"/>
      </w:pPr>
      <w:r>
        <w:t xml:space="preserve">Despite the clear benefits, there are challenges in fully integrating mathematicians into all levels of government in</w:t>
      </w:r>
    </w:p>
    <w:p>
      <w:pPr>
        <w:pStyle w:val="BodyText"/>
      </w:pPr>
      <w:r>
        <w:t xml:space="preserve">Brazil. One significant hurdle is the interdisciplinary communication gap. Engineers may speak a technical language that differs slightly from pure mathematical theory. To address this, the Federal District has initiated cross-training programs where</w:t>
      </w:r>
    </w:p>
    <w:p>
      <w:pPr>
        <w:pStyle w:val="BodyText"/>
      </w:pPr>
      <w:r>
        <w:t xml:space="preserve">Mathematician6. Economic and Social Impact</w:t>
      </w:r>
    </w:p>
    <w:p>
      <w:pPr>
        <w:pStyle w:val="BodyText"/>
      </w:pPr>
      <w:r>
        <w:t xml:space="preserve">The employment of</w:t>
      </w:r>
    </w:p>
    <w:p>
      <w:pPr>
        <w:pStyle w:val="BodyText"/>
      </w:pPr>
      <w:r>
        <w:t xml:space="preserve">MathematicianBrazil BrasíliaMathematician7. Conclusion</w:t>
      </w:r>
    </w:p>
    <w:p>
      <w:pPr>
        <w:pStyle w:val="BodyText"/>
      </w:pPr>
      <w:r>
        <w:t xml:space="preserve">In conclusion, the strategic utilization of a</w:t>
      </w:r>
      <w:r>
        <w:t xml:space="preserve"> </w:t>
      </w:r>
      <w:r>
        <w:rPr>
          <w:bCs/>
          <w:b/>
        </w:rPr>
        <w:t xml:space="preserve">MathematicianBrazil Brasília. As the nation’s capital, it serves as a laboratory for national policy, and its effectiveness depends heavily on data-driven insights. The case studies presented demonstrate that mathematical expertise is not confined to academia; it is a practical tool for governance.</w:t>
      </w:r>
      <w:r>
        <w:rPr>
          <w:bCs/>
          <w:b/>
        </w:rPr>
        <w:t xml:space="preserve"> </w:t>
      </w:r>
      <w:r>
        <w:rPr>
          <w:bCs/>
          <w:b/>
        </w:rPr>
        <w:t xml:space="preserve">For</w:t>
      </w:r>
      <w:r>
        <w:rPr>
          <w:bCs/>
          <w:b/>
        </w:rPr>
        <w:t xml:space="preserve"> </w:t>
      </w:r>
      <w:r>
        <w:rPr>
          <w:bCs/>
          <w:b/>
          <w:bCs/>
          <w:b/>
        </w:rPr>
        <w:t xml:space="preserve">Brazil to remain competitive on the global stage, it must continue to invest in human capital within the public sector. Strengthening the role of mathematicians in federal agencies will ensure that decisions made in</w:t>
      </w:r>
      <w:r>
        <w:rPr>
          <w:bCs/>
          <w:b/>
          <w:bCs/>
          <w:b/>
        </w:rPr>
        <w:t xml:space="preserve"> </w:t>
      </w:r>
      <w:r>
        <w:rPr>
          <w:bCs/>
          <w:b/>
          <w:bCs/>
          <w:b/>
          <w:bCs/>
          <w:b/>
        </w:rPr>
        <w:t xml:space="preserve">Brazil Brasília are not only politically viable but also scientifically sound and economically efficient. The future of urban governance lies in numbers, and Brasília is uniquely positioned to lead this transformation.</w:t>
      </w:r>
    </w:p>
    <w:bookmarkEnd w:id="24"/>
    <w:bookmarkStart w:id="25" w:name="recommendations"/>
    <w:p>
      <w:pPr>
        <w:pStyle w:val="Heading2"/>
      </w:pPr>
      <w:r>
        <w:t xml:space="preserve">8. Recommendations</w:t>
      </w:r>
    </w:p>
    <w:p>
      <w:pPr>
        <w:pStyle w:val="FirstParagraph"/>
      </w:pPr>
      <w:r>
        <w:t xml:space="preserve">Based on the findings of this case study, we recommend:</w:t>
      </w:r>
    </w:p>
    <w:p>
      <w:pPr>
        <w:numPr>
          <w:ilvl w:val="0"/>
          <w:numId w:val="1001"/>
        </w:numPr>
        <w:pStyle w:val="Compact"/>
      </w:pPr>
      <w:r>
        <w:rPr>
          <w:bCs/>
          <w:b/>
        </w:rPr>
        <w:t xml:space="preserve">Increase Hiring Quotas:</w:t>
      </w:r>
    </w:p>
    <w:p>
      <w:pPr>
        <w:numPr>
          <w:ilvl w:val="0"/>
          <w:numId w:val="1001"/>
        </w:numPr>
        <w:pStyle w:val="Compact"/>
      </w:pPr>
      <w:r>
        <w:rPr>
          <w:bCs/>
          <w:b/>
        </w:rPr>
        <w:t xml:space="preserve">Create an Interdisciplinary Task Force:</w:t>
      </w:r>
    </w:p>
    <w:p>
      <w:pPr>
        <w:numPr>
          <w:ilvl w:val="0"/>
          <w:numId w:val="1001"/>
        </w:numPr>
        <w:pStyle w:val="Compact"/>
      </w:pPr>
      <w:r>
        <w:rPr>
          <w:bCs/>
          <w:b/>
        </w:rPr>
        <w:t xml:space="preserve">Invest in Data Infrastructure:</w:t>
      </w:r>
    </w:p>
    <w:p>
      <w:pPr>
        <w:numPr>
          <w:ilvl w:val="0"/>
          <w:numId w:val="1001"/>
        </w:numPr>
        <w:pStyle w:val="Compact"/>
      </w:pPr>
      <w:r>
        <w:rPr>
          <w:bCs/>
          <w:b/>
        </w:rPr>
        <w:t xml:space="preserve">Promote Public Awareness:</w:t>
      </w:r>
      <w:r>
        <w:t xml:space="preserve">Brazil Brasília, fostering trust in data-driven governance.</w:t>
      </w:r>
    </w:p>
    <w:p>
      <w:pPr>
        <w:pStyle w:val="FirstParagraph"/>
      </w:pPr>
      <w:r>
        <w:t xml:space="preserve">By adhering to these recommendations,</w:t>
      </w:r>
    </w:p>
    <w:p>
      <w:pPr>
        <w:pStyle w:val="BodyText"/>
      </w:pPr>
      <w:r>
        <w:t xml:space="preserve">Brazil Brasília can solidify its status as a model for smart, mathematically informed urban governance.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Mathematicians in Brazil, Brasília</dc:title>
  <dc:creator/>
  <dc:language>en</dc:language>
  <cp:keywords/>
  <dcterms:created xsi:type="dcterms:W3CDTF">2026-07-29T05:46:08Z</dcterms:created>
  <dcterms:modified xsi:type="dcterms:W3CDTF">2026-07-29T05:46:08Z</dcterms:modified>
</cp:coreProperties>
</file>

<file path=docProps/custom.xml><?xml version="1.0" encoding="utf-8"?>
<Properties xmlns="http://schemas.openxmlformats.org/officeDocument/2006/custom-properties" xmlns:vt="http://schemas.openxmlformats.org/officeDocument/2006/docPropsVTypes"/>
</file>