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France</w:t>
      </w:r>
      <w:r>
        <w:t xml:space="preserve"> </w:t>
      </w:r>
      <w:r>
        <w:t xml:space="preserve">Lyon</w:t>
      </w:r>
    </w:p>
    <w:bookmarkStart w:id="31" w:name="Xa931c66e920502fe79499135f0b4a1decff7405"/>
    <w:p>
      <w:pPr>
        <w:pStyle w:val="Heading1"/>
      </w:pPr>
      <w:r>
        <w:t xml:space="preserve">Case Study Case Study Title Analysis and Strategic Integration of a Mathematician within the Innovation Landscape of France Lyon</w:t>
      </w:r>
    </w:p>
    <w:bookmarkStart w:id="20" w:name="a.-executive-summary"/>
    <w:p>
      <w:pPr>
        <w:pStyle w:val="Heading2"/>
      </w:pPr>
      <w:r>
        <w:t xml:space="preserve">A. Executive Summary</w:t>
      </w:r>
    </w:p>
    <w:p>
      <w:pPr>
        <w:pStyle w:val="FirstParagraph"/>
      </w:pPr>
      <w:r>
        <w:t xml:space="preserve">In the contemporary global economy, data has been designated as the new oil, yet it is mathematics that refines this raw material into actionable intelligence. This</w:t>
      </w:r>
      <w:r>
        <w:t xml:space="preserve"> </w:t>
      </w:r>
      <w:r>
        <w:rPr>
          <w:bCs/>
          <w:b/>
        </w:rPr>
        <w:t xml:space="preserve">Case Study</w:t>
      </w:r>
      <w:r>
        <w:t xml:space="preserve"> </w:t>
      </w:r>
      <w:r>
        <w:t xml:space="preserve">explores the profound impact and strategic necessity of hiring a specialized</w:t>
      </w:r>
      <w:r>
        <w:t xml:space="preserve"> </w:t>
      </w:r>
      <w:r>
        <w:rPr>
          <w:bCs/>
          <w:b/>
        </w:rPr>
        <w:t xml:space="preserve">Mathematician</w:t>
      </w:r>
      <w:r>
        <w:t xml:space="preserve">. The geographical focus of this analysis is specifically tailored to the unique economic, academic, and industrial fabric of</w:t>
      </w:r>
      <w:r>
        <w:t xml:space="preserve"> </w:t>
      </w:r>
      <w:r>
        <w:rPr>
          <w:bCs/>
          <w:b/>
        </w:rPr>
        <w:t xml:space="preserve">France Lyon</w:t>
      </w:r>
      <w:r>
        <w:t xml:space="preserve">. As Lyon evolves from a traditional center for silk manufacturing into a hub for digital innovation, fintech, and bioinformatics, the demand for rigorous quantitative analysis has never been higher. This document argues that integrating high-level mathematical expertise in this specific region is not merely an academic exercise but a critical business imperative.</w:t>
      </w:r>
    </w:p>
    <w:bookmarkEnd w:id="20"/>
    <w:bookmarkStart w:id="21" w:name="Xb192e25a2c5c7dba92f16af9d2392d2d64c1cfb"/>
    <w:p>
      <w:pPr>
        <w:pStyle w:val="Heading2"/>
      </w:pPr>
      <w:r>
        <w:t xml:space="preserve">B. Regional Context: The Unique Ecosystem of France Lyon</w:t>
      </w:r>
    </w:p>
    <w:p>
      <w:pPr>
        <w:pStyle w:val="FirstParagraph"/>
      </w:pPr>
      <w:r>
        <w:t xml:space="preserve">To understand the value proposition, one must first analyze the environment of</w:t>
      </w:r>
      <w:r>
        <w:t xml:space="preserve"> </w:t>
      </w:r>
      <w:r>
        <w:rPr>
          <w:bCs/>
          <w:b/>
        </w:rPr>
        <w:t xml:space="preserve">France Lyon</w:t>
      </w:r>
      <w:r>
        <w:t xml:space="preserve">. Historically known as "La Capitalo de la Soie" (The Silk Capital), Lyon has undergone a significant transformation over the last two decades. Today, it stands as France’s second-largest economic powerhouse after Paris. The city is home to several key institutions that drive this change, including the Euromed Management School, INSA Lyon, and a burgeoning startup ecosystem known as La Confluence.</w:t>
      </w:r>
    </w:p>
    <w:p>
      <w:pPr>
        <w:pStyle w:val="BodyText"/>
      </w:pPr>
      <w:r>
        <w:t xml:space="preserve">The</w:t>
      </w:r>
      <w:r>
        <w:t xml:space="preserve"> </w:t>
      </w:r>
      <w:r>
        <w:rPr>
          <w:bCs/>
          <w:b/>
        </w:rPr>
        <w:t xml:space="preserve">France Lyon</w:t>
      </w:r>
      <w:r>
        <w:t xml:space="preserve"> </w:t>
      </w:r>
      <w:r>
        <w:t xml:space="preserve">region is characterized by a strong synergy between public research laboratories and private enterprises. Areas such as pharmacology (with companies like Servier), digital health (e.g., Akka Technologies), and financial technology are thriving here. However, these industries face complex challenges that go beyond standard software engineering capabilities. They require deep theoretical foundations to model biological interactions, optimize logistics across the Rhône-Alpes region, or secure blockchain transactions. This is where the specific profile of a</w:t>
      </w:r>
      <w:r>
        <w:t xml:space="preserve"> </w:t>
      </w:r>
      <w:r>
        <w:rPr>
          <w:bCs/>
          <w:b/>
        </w:rPr>
        <w:t xml:space="preserve">Mathematician</w:t>
      </w:r>
      <w:r>
        <w:t xml:space="preserve"> </w:t>
      </w:r>
      <w:r>
        <w:t xml:space="preserve">becomes indispensable.</w:t>
      </w:r>
    </w:p>
    <w:bookmarkEnd w:id="21"/>
    <w:bookmarkStart w:id="22" w:name="c.-problem-statement-the-complexity-gap"/>
    <w:p>
      <w:pPr>
        <w:pStyle w:val="Heading2"/>
      </w:pPr>
      <w:r>
        <w:t xml:space="preserve">C. Problem Statement: The Complexity Gap</w:t>
      </w:r>
    </w:p>
    <w:p>
      <w:pPr>
        <w:pStyle w:val="FirstParagraph"/>
      </w:pPr>
      <w:r>
        <w:t xml:space="preserve">The central problem addressed in this</w:t>
      </w:r>
      <w:r>
        <w:t xml:space="preserve"> </w:t>
      </w:r>
      <w:r>
        <w:rPr>
          <w:bCs/>
          <w:b/>
        </w:rPr>
        <w:t xml:space="preserve">Case Study</w:t>
      </w:r>
      <w:r>
        <w:t xml:space="preserve"> </w:t>
      </w:r>
      <w:r>
        <w:t xml:space="preserve">is the "Complexity Gap." Many organizations in</w:t>
      </w:r>
      <w:r>
        <w:t xml:space="preserve"> </w:t>
      </w:r>
      <w:r>
        <w:rPr>
          <w:bCs/>
          <w:b/>
        </w:rPr>
        <w:t xml:space="preserve">France Lyon</w:t>
      </w:r>
      <w:r>
        <w:t xml:space="preserve">, particularly SMEs (Small and Medium-sized Enterprises) transitioning into Industry 4.0, possess large datasets but lack the analytical depth to interpret them accurately. Standard data analysts often rely on existing libraries and pre-built models which may not account for local regulatory nuances or specific industrial constraints found in the Rhône metropolitan area.</w:t>
      </w:r>
    </w:p>
    <w:p>
      <w:pPr>
        <w:pStyle w:val="BodyText"/>
      </w:pPr>
      <w:r>
        <w:t xml:space="preserve">For instance, a logistics company operating in</w:t>
      </w:r>
      <w:r>
        <w:t xml:space="preserve"> </w:t>
      </w:r>
      <w:r>
        <w:rPr>
          <w:bCs/>
          <w:b/>
        </w:rPr>
        <w:t xml:space="preserve">France Lyon</w:t>
      </w:r>
      <w:r>
        <w:t xml:space="preserve"> </w:t>
      </w:r>
      <w:r>
        <w:t xml:space="preserve">needs to optimize delivery routes through the dense historic center of Old Lyon while adhering to strict environmental zones. A generic algorithm might fail to capture the topological complexities and dynamic traffic patterns unique to this city. Without a dedicated</w:t>
      </w:r>
      <w:r>
        <w:t xml:space="preserve"> </w:t>
      </w:r>
      <w:r>
        <w:rPr>
          <w:bCs/>
          <w:b/>
        </w:rPr>
        <w:t xml:space="preserve">Mathematician</w:t>
      </w:r>
      <w:r>
        <w:t xml:space="preserve">, businesses risk inefficiency, increased carbon footprints, and lost competitive advantage.</w:t>
      </w:r>
    </w:p>
    <w:bookmarkEnd w:id="22"/>
    <w:bookmarkStart w:id="23" w:name="Xccaa2923d9832f861293ca65733e2c2b336fa95"/>
    <w:p>
      <w:pPr>
        <w:pStyle w:val="Heading2"/>
      </w:pPr>
      <w:r>
        <w:t xml:space="preserve">D. The Role of the Mathematician in This Context</w:t>
      </w:r>
    </w:p>
    <w:p>
      <w:pPr>
        <w:pStyle w:val="FirstParagraph"/>
      </w:pPr>
      <w:r>
        <w:t xml:space="preserve">In the framework of this</w:t>
      </w:r>
      <w:r>
        <w:t xml:space="preserve"> </w:t>
      </w:r>
      <w:r>
        <w:rPr>
          <w:bCs/>
          <w:b/>
        </w:rPr>
        <w:t xml:space="preserve">Case Study</w:t>
      </w:r>
      <w:r>
        <w:t xml:space="preserve">, the mathematician is defined not just as a theorist but as an applied problem solver. Their role involves several key functions:</w:t>
      </w:r>
    </w:p>
    <w:p>
      <w:pPr>
        <w:pStyle w:val="BodyText"/>
      </w:pPr>
      <w:r>
        <w:rPr>
          <w:bCs/>
          <w:b/>
        </w:rPr>
        <w:t xml:space="preserve">Rigorous Modeling:</w:t>
      </w:r>
      <w:r>
        <w:t xml:space="preserve"> </w:t>
      </w:r>
      <w:r>
        <w:t xml:space="preserve">Creating mathematical frameworks that represent real-world scenarios in Lyon’s industrial sectors, ensuring that variables such as regulatory changes or seasonal tourism impacts are accurately weighted.</w:t>
      </w:r>
    </w:p>
    <w:p>
      <w:pPr>
        <w:pStyle w:val="BodyText"/>
      </w:pPr>
      <w:r>
        <w:t xml:space="preserve">Innovation in R&amp;D:</w:t>
      </w:r>
    </w:p>
    <w:p>
      <w:pPr>
        <w:pStyle w:val="BodyText"/>
      </w:pPr>
      <w:r>
        <w:t xml:space="preserve">The academic excellence of</w:t>
      </w:r>
      <w:r>
        <w:t xml:space="preserve"> </w:t>
      </w:r>
      <w:r>
        <w:rPr>
          <w:bCs/>
          <w:b/>
        </w:rPr>
        <w:t xml:space="preserve">France Lyon</w:t>
      </w:r>
      <w:r>
        <w:t xml:space="preserve">, supported by the French National Centre for Scientific Research (CNRS) labs located within the city, provides a fertile ground for collaboration. The mathematician acts as a bridge between this high-level theory and commercial application.</w:t>
      </w:r>
    </w:p>
    <w:bookmarkEnd w:id="23"/>
    <w:bookmarkStart w:id="27" w:name="Xda37d3c0c50d47b78992435026a7ae4ed1cec7a"/>
    <w:p>
      <w:pPr>
        <w:pStyle w:val="Heading2"/>
      </w:pPr>
      <w:r>
        <w:t xml:space="preserve">E. Methodology and Implementation Strategy</w:t>
      </w:r>
    </w:p>
    <w:p>
      <w:pPr>
        <w:pStyle w:val="FirstParagraph"/>
      </w:pPr>
      <w:r>
        <w:t xml:space="preserve">This</w:t>
      </w:r>
      <w:r>
        <w:t xml:space="preserve"> </w:t>
      </w:r>
      <w:r>
        <w:rPr>
          <w:bCs/>
          <w:b/>
        </w:rPr>
        <w:t xml:space="preserve">Case Study</w:t>
      </w:r>
      <w:r>
        <w:t xml:space="preserve"> </w:t>
      </w:r>
      <w:r>
        <w:t xml:space="preserve">proposes a three-phase implementation strategy for integrating a mathematician into an organization in</w:t>
      </w:r>
      <w:r>
        <w:t xml:space="preserve"> </w:t>
      </w:r>
      <w:r>
        <w:rPr>
          <w:bCs/>
          <w:b/>
        </w:rPr>
        <w:t xml:space="preserve">France Lyon</w:t>
      </w:r>
      <w:r>
        <w:t xml:space="preserve">:</w:t>
      </w:r>
    </w:p>
    <w:bookmarkStart w:id="24" w:name="Xdfc51d678637b990cc3d0a76d76b2ea5a2863f1"/>
    <w:p>
      <w:pPr>
        <w:pStyle w:val="Heading3"/>
      </w:pPr>
      <w:r>
        <w:t xml:space="preserve">I. Phase 1: Diagnosis and Alignment (Months 1-3)</w:t>
      </w:r>
    </w:p>
    <w:p>
      <w:pPr>
        <w:pStyle w:val="FirstParagraph"/>
      </w:pPr>
      <w:r>
        <w:br/>
      </w:r>
      <w:r>
        <w:t xml:space="preserve">The initial phase focuses on identifying specific bottlenecks. The mathematician collaborates with stakeholders to define problems that require non-linear thinking or stochastic modeling. For example, in the pharmaceutical sector of Lyon, this might involve optimizing clinical trial distributions.</w:t>
      </w:r>
    </w:p>
    <w:bookmarkEnd w:id="24"/>
    <w:bookmarkStart w:id="25" w:name="Xf4b27f92b413e0f469395a7fdf2bceb1420877f"/>
    <w:p>
      <w:pPr>
        <w:pStyle w:val="Heading3"/>
      </w:pPr>
      <w:r>
        <w:t xml:space="preserve">Phase 2: Development and Pilot Testing (Months 4-9)</w:t>
      </w:r>
    </w:p>
    <w:p>
      <w:pPr>
        <w:pStyle w:val="FirstParagraph"/>
      </w:pPr>
      <w:r>
        <w:br/>
      </w:r>
      <w:r>
        <w:t xml:space="preserve">This stage involves the creation of custom algorithms and models. The mathematician works closely with data engineers to ensure that theoretical solutions are computationally feasible. Success is measured by pilot projects within Lyon’s tech hubs, such as Station F’s local satellite events or incubators in Part-Dieu.</w:t>
      </w:r>
    </w:p>
    <w:bookmarkEnd w:id="25"/>
    <w:bookmarkStart w:id="26" w:name="Xafcba92683937e64b4286210a75f8d009bbb00c"/>
    <w:p>
      <w:pPr>
        <w:pStyle w:val="Heading3"/>
      </w:pPr>
      <w:r>
        <w:t xml:space="preserve">Phase 3: Scaling and Integration (Months 10-12)</w:t>
      </w:r>
    </w:p>
    <w:p>
      <w:pPr>
        <w:pStyle w:val="FirstParagraph"/>
      </w:pPr>
      <w:r>
        <w:br/>
      </w:r>
      <w:r>
        <w:t xml:space="preserve">The final phase integrates the mathematical solutions into the core business operations. Continuous monitoring ensures that models adapt to changing market conditions in</w:t>
      </w:r>
      <w:r>
        <w:t xml:space="preserve"> </w:t>
      </w:r>
      <w:r>
        <w:rPr>
          <w:bCs/>
          <w:b/>
        </w:rPr>
        <w:t xml:space="preserve">France Lyon</w:t>
      </w:r>
      <w:r>
        <w:t xml:space="preserve">.</w:t>
      </w:r>
    </w:p>
    <w:bookmarkEnd w:id="26"/>
    <w:bookmarkEnd w:id="27"/>
    <w:bookmarkStart w:id="28" w:name="X26ea09375381694bbb880ca5eaa8fb3afb4bf07"/>
    <w:p>
      <w:pPr>
        <w:pStyle w:val="Heading2"/>
      </w:pPr>
      <w:r>
        <w:t xml:space="preserve">F. Financial and Strategic Impact Analysis</w:t>
      </w:r>
    </w:p>
    <w:p>
      <w:pPr>
        <w:pStyle w:val="FirstParagraph"/>
      </w:pPr>
      <w:r>
        <w:t xml:space="preserve">The return on investment (ROI) for hiring a mathematician is multifaceted. While direct salary costs are higher than those of standard IT staff, the value generated through efficiency gains is substantial. In this</w:t>
      </w:r>
      <w:r>
        <w:t xml:space="preserve"> </w:t>
      </w:r>
      <w:r>
        <w:rPr>
          <w:bCs/>
          <w:b/>
        </w:rPr>
        <w:t xml:space="preserve">Case Study</w:t>
      </w:r>
      <w:r>
        <w:t xml:space="preserve">, we project a 20-30% improvement in operational efficiency for pilot projects due to optimized algorithms.</w:t>
      </w:r>
    </w:p>
    <w:p>
      <w:pPr>
        <w:pStyle w:val="BodyText"/>
      </w:pPr>
      <w:r>
        <w:t xml:space="preserve">Furthermore, being based in</w:t>
      </w:r>
      <w:r>
        <w:t xml:space="preserve"> </w:t>
      </w:r>
      <w:r>
        <w:rPr>
          <w:bCs/>
          <w:b/>
        </w:rPr>
        <w:t xml:space="preserve">France Lyon</w:t>
      </w:r>
      <w:r>
        <w:t xml:space="preserve">, organizations benefit from regional grants and subsidies aimed at promoting STEM education and digital innovation. The mathematician can also play a pivotal role in securing these funds by providing the technical credibility required for government proposals.</w:t>
      </w:r>
    </w:p>
    <w:bookmarkEnd w:id="28"/>
    <w:bookmarkStart w:id="29" w:name="g.-challenges-and-mitigation"/>
    <w:p>
      <w:pPr>
        <w:pStyle w:val="Heading2"/>
      </w:pPr>
      <w:r>
        <w:t xml:space="preserve">G. Challenges and Mitigation</w:t>
      </w:r>
    </w:p>
    <w:p>
      <w:pPr>
        <w:pStyle w:val="FirstParagraph"/>
      </w:pPr>
      <w:r>
        <w:rPr>
          <w:bCs/>
          <w:b/>
        </w:rPr>
        <w:t xml:space="preserve">Talent Scarcity:</w:t>
      </w:r>
      <w:r>
        <w:t xml:space="preserve">France Lyon has excellent universities, finding applied mathematicians with industry experience can be difficult.</w:t>
      </w:r>
      <w:r>
        <w:br/>
      </w:r>
      <w:r>
        <w:t xml:space="preserve">Mitigation: Partner with local institutions like École Centrale de Lyon to create internship pipelines.</w:t>
      </w:r>
    </w:p>
    <w:p>
      <w:pPr>
        <w:pStyle w:val="BodyText"/>
      </w:pPr>
      <w:r>
        <w:rPr>
          <w:iCs/>
          <w:i/>
        </w:rPr>
        <w:t xml:space="preserve">The "Black Box" Effect:</w:t>
      </w:r>
      <w:r>
        <w:t xml:space="preserve"> </w:t>
      </w:r>
      <w:r>
        <w:t xml:space="preserve">Clients and stakeholders may struggle to understand complex mathematical justifications.</w:t>
      </w:r>
      <w:r>
        <w:br/>
      </w:r>
      <w:r>
        <w:t xml:space="preserve">Mitigation: Emphasize data visualization skills and the ability of the mathematician to translate abstract concepts into business language.</w:t>
      </w:r>
    </w:p>
    <w:bookmarkEnd w:id="29"/>
    <w:bookmarkStart w:id="30" w:name="h.-conclusion"/>
    <w:p>
      <w:pPr>
        <w:pStyle w:val="Heading2"/>
      </w:pPr>
      <w:r>
        <w:t xml:space="preserve">H. Conclusion</w:t>
      </w:r>
    </w:p>
    <w:p>
      <w:pPr>
        <w:pStyle w:val="FirstParagraph"/>
      </w:pPr>
      <w:r>
        <w:t xml:space="preserve">This</w:t>
      </w:r>
      <w:r>
        <w:t xml:space="preserve"> </w:t>
      </w:r>
      <w:r>
        <w:rPr>
          <w:bCs/>
          <w:b/>
        </w:rPr>
        <w:t xml:space="preserve">Case Study</w:t>
      </w:r>
      <w:r>
        <w:t xml:space="preserve"> </w:t>
      </w:r>
      <w:r>
        <w:t xml:space="preserve">demonstrates that the inclusion of a</w:t>
      </w:r>
      <w:r>
        <w:t xml:space="preserve"> </w:t>
      </w:r>
      <w:r>
        <w:rPr>
          <w:bCs/>
          <w:b/>
        </w:rPr>
        <w:t xml:space="preserve">Mathematician</w:t>
      </w:r>
      <w:r>
        <w:t xml:space="preserve"> </w:t>
      </w:r>
      <w:r>
        <w:t xml:space="preserve">is a transformative factor for businesses operating in</w:t>
      </w:r>
    </w:p>
    <w:p>
      <w:pPr>
        <w:pStyle w:val="BodyText"/>
      </w:pPr>
      <w:r>
        <w:t xml:space="preserve">France Lyon</w:t>
      </w:r>
    </w:p>
    <w:p>
      <w:pPr>
        <w:pStyle w:val="BodyText"/>
      </w:pPr>
      <w:r>
        <w:t xml:space="preserve">. As the city continues to cement its status as a leading European tech hub, the ability to leverage advanced mathematical modeling will separate industry leaders from laggards. The synergy between Lyon’s rich academic heritage and its dynamic commercial sector creates a unique opportunity for those who invest in quantitative expertise. Therefore, for any organization looking to innovate in healthcare, finance, or logistics within this region, hiring a mathematician is not just an option; it is a strategic necessity.</w:t>
      </w:r>
    </w:p>
    <w:p>
      <w:pPr>
        <w:pStyle w:val="BodyText"/>
      </w:pPr>
      <w:r>
        <w:rPr>
          <w:bCs/>
          <w:b/>
        </w:rPr>
        <w:t xml:space="preserve">Final Recommendation:</w:t>
      </w:r>
      <w:r>
        <w:t xml:space="preserve"> </w:t>
      </w:r>
      <w:r>
        <w:t xml:space="preserve">Organizations in</w:t>
      </w:r>
      <w:r>
        <w:t xml:space="preserve"> </w:t>
      </w:r>
      <w:r>
        <w:rPr>
          <w:bCs/>
          <w:b/>
        </w:rPr>
        <w:t xml:space="preserve">France Lyon</w:t>
      </w:r>
      <w:r>
        <w:t xml:space="preserve"> </w:t>
      </w:r>
      <w:r>
        <w:t xml:space="preserve">should immediately initiate recruitment processes for applied mathematicians with experience in stochastic processes and optimization techniques. Integrating this role early will secure long-term competitive advantages and foster deeper collaboration with the region’s robust research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Mathematician in the Economic Ecosystem of France Lyon</dc:title>
  <dc:creator/>
  <dc:language>en</dc:language>
  <cp:keywords/>
  <dcterms:created xsi:type="dcterms:W3CDTF">2026-07-29T07:29:26Z</dcterms:created>
  <dcterms:modified xsi:type="dcterms:W3CDTF">2026-07-29T07:29:26Z</dcterms:modified>
</cp:coreProperties>
</file>

<file path=docProps/custom.xml><?xml version="1.0" encoding="utf-8"?>
<Properties xmlns="http://schemas.openxmlformats.org/officeDocument/2006/custom-properties" xmlns:vt="http://schemas.openxmlformats.org/officeDocument/2006/docPropsVTypes"/>
</file>