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27" w:name="Xf09212658521cc7568b4bdad1029ff6b334c618"/>
    <w:p>
      <w:pPr>
        <w:pStyle w:val="Heading1"/>
      </w:pPr>
      <w:r>
        <w:t xml:space="preserve">Case Study: The Mathematician in Italy Rome</w:t>
      </w:r>
    </w:p>
    <w:p>
      <w:pPr>
        <w:pStyle w:val="FirstParagraph"/>
      </w:pPr>
      <w:r>
        <w:rPr>
          <w:bCs/>
          <w:b/>
        </w:rPr>
        <w:t xml:space="preserve">Title:</w:t>
      </w:r>
      <w:r>
        <w:br/>
      </w:r>
      <w:r>
        <w:rPr>
          <w:bCs/>
          <w:b/>
        </w:rPr>
        <w:t xml:space="preserve">The Integration of Advanced Mathematical Talent in the Historical Capital: A Strategic Case Study for Urban Innovation and Academic Excellence in Italy Rome.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 Area:</w:t>
      </w:r>
      <w:r>
        <w:t xml:space="preserve"> </w:t>
      </w:r>
      <w:r>
        <w:t xml:space="preserve">Urban Development, Higher Education Strategy, Demographic Economics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t xml:space="preserve">Case Study</w:t>
      </w:r>
      <w:r>
        <w:t xml:space="preserve">Italy Rome. While historically known as a center for arts, humanities, and ancient history, modern urban planning and economic development require robust quantitative frameworks. This document explores how recruiting and retaining top-tier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professionals can transform policy-making in the Eternal City. The primary objective is to demonstrate that integrating rigorous analytical methods into governance—through the expertise of a dedicated</w:t>
      </w:r>
      <w:r>
        <w:t xml:space="preserve"> </w:t>
      </w:r>
      <w:r>
        <w:t xml:space="preserve">Mathematician</w:t>
      </w:r>
      <w:r>
        <w:t xml:space="preserve">—is essential for solving complex logistical, environmental, and economic challenges unique to</w:t>
      </w:r>
      <w:r>
        <w:t xml:space="preserve"> </w:t>
      </w:r>
      <w:r>
        <w:t xml:space="preserve">Italy Rome</w:t>
      </w:r>
      <w:r>
        <w:t xml:space="preserve">.</w:t>
      </w:r>
    </w:p>
    <w:bookmarkEnd w:id="20"/>
    <w:bookmarkStart w:id="21" w:name="background-and-contextual-analysis"/>
    <w:p>
      <w:pPr>
        <w:pStyle w:val="Heading2"/>
      </w:pPr>
      <w:r>
        <w:t xml:space="preserve">2. Background and Contextual Analysis</w:t>
      </w:r>
    </w:p>
    <w:p>
      <w:pPr>
        <w:pStyle w:val="FirstParagraph"/>
      </w:pPr>
      <w:r>
        <w:t xml:space="preserve">Italy Rome</w:t>
      </w:r>
      <w:r>
        <w:t xml:space="preserve">, the capital of the Republic of Italy, stands as a global symbol of culture and history. However, beneath its ancient façade lies a modern metropolis grappling with 21st-century problems: traffic congestion in historic districts, waste management logistics for millions of residents and tourists, energy efficiency in centuries-old infrastructure, and digital transformation.</w:t>
      </w:r>
      <w:r>
        <w:t xml:space="preserve"> </w:t>
      </w:r>
      <w:r>
        <w:t xml:space="preserve">Historically, the academic landscape in</w:t>
      </w:r>
      <w:r>
        <w:t xml:space="preserve"> </w:t>
      </w:r>
      <w:r>
        <w:t xml:space="preserve">Italy Rome</w:t>
      </w:r>
      <w:r>
        <w:t xml:space="preserve"> </w:t>
      </w:r>
      <w:r>
        <w:t xml:space="preserve">has been dominated by law, theology, medicine, and the humanities. Institutions such as Sapienza University of Rome have strong engineering programs; however there remains a significant gap between theoretical mathematics applied to real-world urban problems and public policy implementation. This</w:t>
      </w:r>
      <w:r>
        <w:t xml:space="preserve"> </w:t>
      </w:r>
      <w:r>
        <w:t xml:space="preserve">Case Study posits that the introduction of advanced mathematical modeling by a specialized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can bridge this gap, creating a data-driven governance model specific to the unique constraints of</w:t>
      </w:r>
      <w:r>
        <w:t xml:space="preserve"> </w:t>
      </w:r>
      <w:r>
        <w:t xml:space="preserve">Italy Rome</w:t>
      </w:r>
      <w:r>
        <w:t xml:space="preserve">.</w:t>
      </w:r>
      <w:r>
        <w:t xml:space="preserve"> </w:t>
      </w:r>
    </w:p>
    <w:bookmarkEnd w:id="21"/>
    <w:bookmarkStart w:id="22" w:name="problem-statement-the-complexity-of-rome"/>
    <w:p>
      <w:pPr>
        <w:pStyle w:val="Heading2"/>
      </w:pPr>
      <w:r>
        <w:t xml:space="preserve">3. Problem Statement: The Complexity of Rome</w:t>
      </w:r>
    </w:p>
    <w:p>
      <w:pPr>
        <w:pStyle w:val="FirstParagraph"/>
      </w:pPr>
      <w:r>
        <w:t xml:space="preserve">Managing</w:t>
      </w:r>
      <w:r>
        <w:t xml:space="preserve"> </w:t>
      </w:r>
      <w:r>
        <w:t xml:space="preserve">Italy Rome</w:t>
      </w:r>
      <w:r>
        <w:t xml:space="preserve"> </w:t>
      </w:r>
      <w:r>
        <w:t xml:space="preserve">is akin to managing a living museum that also functions as a sprawling capital city. The challenges are multifaceted: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Traffic Dynamics:</w:t>
      </w:r>
      <w:r>
        <w:t xml:space="preserve"> </w:t>
      </w:r>
      <w:r>
        <w:t xml:space="preserve">The narrow medieval streets cannot accommodate modern vehicle volume. Traditional traffic light timing is insufficient.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Tourism Flow:</w:t>
      </w:r>
      <w:r>
        <w:t xml:space="preserve"> </w:t>
      </w:r>
      <w:r>
        <w:t xml:space="preserve">Sites like the Colosseum and Vatican City experience unpredictable surges in foot traffic, creating safety risks and diminishing visitor experience.</w:t>
      </w:r>
    </w:p>
    <w:p>
      <w:pPr>
        <w:numPr>
          <w:ilvl w:val="0"/>
          <w:numId w:val="1001"/>
        </w:numPr>
        <w:pStyle w:val="Compact"/>
      </w:pPr>
      <w:r>
        <w:rPr>
          <w:vertAlign w:val="subscript"/>
        </w:rPr>
        <w:t xml:space="preserve">Aquifer Management: Historical aqueducts mixed with modern sewage systems require precise hydraulic modeling to prevent collapse or overflow during heavy rains.</w:t>
      </w:r>
    </w:p>
    <w:p>
      <w:pPr>
        <w:pStyle w:val="FirstParagraph"/>
      </w:pPr>
      <w:r>
        <w:t xml:space="preserve">Current administrative approaches often rely on heuristic methods rather than predictive analytics. This</w:t>
      </w:r>
      <w:r>
        <w:t xml:space="preserve"> </w:t>
      </w:r>
      <w:r>
        <w:t xml:space="preserve">Case Study identifies a critical need for a professional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to develop algorithms that predict, model, and optimize these flows. Without such expertise, the city continues to react to problems rather than proactively managing them through data science.</w:t>
      </w:r>
      <w:r>
        <w:t xml:space="preserve"> </w:t>
      </w:r>
    </w:p>
    <w:bookmarkEnd w:id="22"/>
    <w:bookmarkStart w:id="23" w:name="Xbd034a455d7b83c145fb5537e63876c6d1b0764"/>
    <w:p>
      <w:pPr>
        <w:pStyle w:val="Heading2"/>
      </w:pPr>
      <w:r>
        <w:t xml:space="preserve">4. Methodology: The Role of the Mathematician</w:t>
      </w:r>
    </w:p>
    <w:p>
      <w:pPr>
        <w:pStyle w:val="FirstParagraph"/>
      </w:pPr>
      <w:r>
        <w:t xml:space="preserve">In this framework, the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is not merely an academic researcher but a strategic consultant embedded within municipal planning committees. The methodology involves three key phases:</w:t>
      </w:r>
    </w:p>
    <w:p>
      <w:pPr>
        <w:pStyle w:val="BodyText"/>
      </w:pPr>
      <w:r>
        <w:rPr>
          <w:bCs/>
          <w:b/>
        </w:rPr>
        <w:t xml:space="preserve">Data Acquisition and Cleaning: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must oversee the aggregation of IoT data from sensors placed in public transport, pedestrian zones, and utility grids across</w:t>
      </w:r>
      <w:r>
        <w:t xml:space="preserve"> </w:t>
      </w:r>
      <w:r>
        <w:t xml:space="preserve">Italy Rome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Model Development: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Graph Theory Applications:</w:t>
      </w:r>
    </w:p>
    <w:p>
      <w:pPr>
        <w:pStyle w:val="FirstParagraph"/>
      </w:pPr>
      <w:r>
        <w:t xml:space="preserve">A</w:t>
      </w:r>
      <w:r>
        <w:t xml:space="preserve"> </w:t>
      </w:r>
      <w:r>
        <w:t xml:space="preserve">Mathematician</w:t>
      </w:r>
      <w:r>
        <w:t xml:space="preserve"> </w:t>
      </w:r>
      <w:r>
        <w:t xml:space="preserve">applies graph theory to optimize traffic light synchronization. By treating intersections as nodes and roads as edges, they can create algorithms that minimize average waiting times across the city center.</w:t>
      </w:r>
    </w:p>
    <w:p>
      <w:pPr>
        <w:pStyle w:val="BodyText"/>
      </w:pPr>
      <w:r>
        <w:rPr>
          <w:bCs/>
          <w:b/>
        </w:rPr>
        <w:t xml:space="preserve">Differential Equations for Flow Dynamics:</w:t>
      </w:r>
      <w:r>
        <w:t xml:space="preserve"> </w:t>
      </w:r>
      <w:r>
        <w:t xml:space="preserve">To manage tourist flow, a</w:t>
      </w:r>
      <w:r>
        <w:t xml:space="preserve"> </w:t>
      </w:r>
      <w:r>
        <w:t xml:space="preserve">Mathematician</w:t>
      </w:r>
      <w:r>
        <w:t xml:space="preserve"> </w:t>
      </w:r>
      <w:r>
        <w:t xml:space="preserve">utilizes partial differential equations to model crowd density. This allows authorities to predict bottlenecks before they occur and deploy staff accordingly.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Optimization Algorithms:</w:t>
      </w:r>
    </w:p>
    <w:p>
      <w:pPr>
        <w:pStyle w:val="FirstParagraph"/>
      </w:pPr>
      <w:r>
        <w:t xml:space="preserve">A</w:t>
      </w:r>
      <w:r>
        <w:t xml:space="preserve"> </w:t>
      </w:r>
      <w:r>
        <w:t xml:space="preserve">Mathematician</w:t>
      </w:r>
      <w:r>
        <w:t xml:space="preserve"> </w:t>
      </w:r>
      <w:r>
        <w:t xml:space="preserve">designs linear programming models for garbage collection routes, reducing fuel consumption and noise pollution in residential areas.</w:t>
      </w:r>
    </w:p>
    <w:bookmarkEnd w:id="23"/>
    <w:bookmarkStart w:id="24" w:name="Xb466751a57a897ebb7b8a9eb15b4fa5ae1f615e"/>
    <w:p>
      <w:pPr>
        <w:pStyle w:val="Heading2"/>
      </w:pPr>
      <w:r>
        <w:t xml:space="preserve">5. Case Analysis: Applying Mathematics to Rome-Specific Scenarios</w:t>
      </w:r>
    </w:p>
    <w:p>
      <w:pPr>
        <w:pStyle w:val="FirstParagraph"/>
      </w:pPr>
      <w:r>
        <w:rPr>
          <w:bCs/>
          <w:b/>
        </w:rPr>
        <w:t xml:space="preserve">A. The "ZTL" (Limited Traffic Zone) Optimization:</w:t>
      </w:r>
      <w:r>
        <w:br/>
      </w:r>
      <w:r>
        <w:t xml:space="preserve">One of the most contentious issues in</w:t>
      </w:r>
      <w:r>
        <w:t xml:space="preserve"> </w:t>
      </w:r>
      <w:r>
        <w:t xml:space="preserve">Italy Rome</w:t>
      </w:r>
      <w:r>
        <w:t xml:space="preserve"> </w:t>
      </w:r>
      <w:r>
        <w:t xml:space="preserve">is the ZTL, a restricted traffic zone for vehicles not authorized to enter the historic center. Currently, enforcement is manual and inconsistent. A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can analyze historical violation data and usage patterns to dynamically adjust access permissions based on real-time congestion levels. For instance, if a certain sector shows low occupancy but high pedestrian density, the algorithm could restrict vehicle entry temporarily—a nuance requiring advanced statistical modeling only possible through the expertise of a</w:t>
      </w:r>
      <w:r>
        <w:t xml:space="preserve"> </w:t>
      </w:r>
      <w:r>
        <w:t xml:space="preserve">Mathematician</w:t>
      </w:r>
      <w:r>
        <w:t xml:space="preserve">.</w:t>
      </w:r>
      <w:r>
        <w:t xml:space="preserve"> </w:t>
      </w:r>
      <w:r>
        <w:rPr>
          <w:bCs/>
          <w:b/>
        </w:rPr>
        <w:t xml:space="preserve">B. Flood Prevention in Subterranean Infrastructure:</w:t>
      </w:r>
      <w:r>
        <w:br/>
      </w:r>
      <w:r>
        <w:t xml:space="preserve">Rome is prone to flash floods that can inundate underground parking lots and transit stations. A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employs hydrological modeling based on topographical data and rainfall probabilities specific to the Tiber Valley region of</w:t>
      </w:r>
      <w:r>
        <w:t xml:space="preserve"> </w:t>
      </w:r>
      <w:r>
        <w:t xml:space="preserve">Italy Rome</w:t>
      </w:r>
      <w:r>
        <w:t xml:space="preserve">. By simulating extreme weather events, the mathematician helps engineers design more resilient drainage systems, saving millions in potential damage.</w:t>
      </w:r>
      <w:r>
        <w:t xml:space="preserve"> </w:t>
      </w:r>
      <w:r>
        <w:rPr>
          <w:bCs/>
          <w:b/>
        </w:rPr>
        <w:t xml:space="preserve">C. Academic Talent Retention:</w:t>
      </w:r>
      <w:r>
        <w:br/>
      </w:r>
      <w:r>
        <w:t xml:space="preserve">Beyond urban planning, this</w:t>
      </w:r>
      <w:r>
        <w:t xml:space="preserve"> </w:t>
      </w:r>
      <w:r>
        <w:t xml:space="preserve">Case Study examines the economic impact of attracting a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. By offering competitive positions to top mathematical talent in</w:t>
      </w:r>
      <w:r>
        <w:t xml:space="preserve"> </w:t>
      </w:r>
      <w:r>
        <w:t xml:space="preserve">Italy Rome</w:t>
      </w:r>
      <w:r>
        <w:t xml:space="preserve">, the city fosters a "knowledge cluster." This stimulates local tech startups focused on fintech, data analytics, and AI. The presence of a strong mathematical community enhances the reputation of Sapienza University and Tor Vergata, making</w:t>
      </w:r>
      <w:r>
        <w:t xml:space="preserve"> </w:t>
      </w:r>
      <w:r>
        <w:t xml:space="preserve">Italy Rome more attractive to international students and researchers.</w:t>
      </w:r>
      <w:r>
        <w:t xml:space="preserve"> </w:t>
      </w:r>
    </w:p>
    <w:bookmarkEnd w:id="24"/>
    <w:bookmarkStart w:id="25" w:name="challenges-and-constraints"/>
    <w:p>
      <w:pPr>
        <w:pStyle w:val="Heading2"/>
      </w:pPr>
      <w:r>
        <w:t xml:space="preserve">6. Challenges and Constraints</w:t>
      </w:r>
    </w:p>
    <w:p>
      <w:pPr>
        <w:pStyle w:val="FirstParagraph"/>
      </w:pPr>
      <w:r>
        <w:t xml:space="preserve">Implementing this model in</w:t>
      </w:r>
      <w:r>
        <w:t xml:space="preserve"> </w:t>
      </w:r>
      <w:r>
        <w:t xml:space="preserve">Italy Rome</w:t>
      </w:r>
      <w:r>
        <w:t xml:space="preserve"> </w:t>
      </w:r>
      <w:r>
        <w:t xml:space="preserve">is not without hurdles. The primary challenge is cultural; administrative bodies may be resistant to outsourcing decision-making logic to algorithms devised by a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. There is also the issue of data privacy under GDPR, which requires strict oversight when collecting personal movement data in a city as dense as</w:t>
      </w:r>
      <w:r>
        <w:t xml:space="preserve"> </w:t>
      </w:r>
      <w:r>
        <w:t xml:space="preserve">Italy Rome</w:t>
      </w:r>
      <w:r>
        <w:t xml:space="preserve">. Furthermore, the budgetary constraints typical of public sector projects mean that hiring elite mathematical talent must be justified by clear ROI (Return on Investment). The</w:t>
      </w:r>
      <w:r>
        <w:t xml:space="preserve"> </w:t>
      </w:r>
      <w:r>
        <w:t xml:space="preserve">Case Study suggests starting with pilot programs—such optimizing traffic in one specific district like Trastevere—before scaling up city-wide.</w:t>
      </w:r>
      <w:r>
        <w:t xml:space="preserve"> </w:t>
      </w:r>
    </w:p>
    <w:bookmarkEnd w:id="25"/>
    <w:bookmarkStart w:id="26" w:name="recommendations-and-future-outlook"/>
    <w:p>
      <w:pPr>
        <w:pStyle w:val="Heading2"/>
      </w:pPr>
      <w:r>
        <w:t xml:space="preserve">7. Recommendations and Future Outlook</w:t>
      </w:r>
    </w:p>
    <w:p>
      <w:pPr>
        <w:pStyle w:val="FirstParagraph"/>
      </w:pPr>
      <w:r>
        <w:t xml:space="preserve">Based on the analysis presented in this</w:t>
      </w:r>
      <w:r>
        <w:t xml:space="preserve"> </w:t>
      </w:r>
      <w:r>
        <w:t xml:space="preserve">Case Study, we recommend the following actionable steps for stakeholders involved in</w:t>
      </w:r>
      <w:r>
        <w:t xml:space="preserve"> </w:t>
      </w:r>
      <w:r>
        <w:t xml:space="preserve">Italy Rome:</w:t>
      </w:r>
      <w:r>
        <w:t xml:space="preserve"> 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Create a "Mathematics for Public Good" Fellowship:</w:t>
      </w:r>
      <w:r>
        <w:t xml:space="preserve"> </w:t>
      </w:r>
      <w:r>
        <w:t xml:space="preserve">Establish a dedicated grant program to attract a prominent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or team of mathematicians to collaborate directly with the Municipality of Rome.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Infrastructure Investment: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Educational Outreach:</w:t>
      </w:r>
      <w:r>
        <w:t xml:space="preserve"> </w:t>
      </w:r>
      <w:r>
        <w:t xml:space="preserve">The presence of a visible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working on public projects can inspire local schools, encouraging the next generation to pursue STEM fields within the city.</w:t>
      </w:r>
    </w:p>
    <w:p>
      <w:pPr>
        <w:pStyle w:val="FirstParagraph"/>
      </w:pPr>
      <w:r>
        <w:t xml:space="preserve">8. Conclusion</w:t>
      </w:r>
    </w:p>
    <w:p>
      <w:pPr>
        <w:pStyle w:val="BodyText"/>
      </w:pPr>
      <w:r>
        <w:t xml:space="preserve">The application of advanced mathematics is not an abstract luxury but a practical necessity for modern urban governance. This</w:t>
      </w:r>
      <w:r>
        <w:t xml:space="preserve"> </w:t>
      </w:r>
      <w:r>
        <w:t xml:space="preserve">Case Study has illustrated that integrating a specialized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 </w:t>
      </w:r>
      <w:r>
        <w:t xml:space="preserve">into the strategic planning framework of</w:t>
      </w:r>
      <w:r>
        <w:t xml:space="preserve"> </w:t>
      </w:r>
      <w:r>
        <w:t xml:space="preserve">Italy Rome</w:t>
      </w:r>
      <w:r>
        <w:t xml:space="preserve"> </w:t>
      </w:r>
      <w:r>
        <w:t xml:space="preserve">offers transformative potential. From optimizing traffic flow on ancient cobblestone streets to protecting historical sites from environmental hazards, the quantitative skills brought by a mathematician provide solutions that qualitative methods alone cannot achieve.</w:t>
      </w:r>
      <w:r>
        <w:t xml:space="preserve"> </w:t>
      </w:r>
      <w:r>
        <w:t xml:space="preserve">By embracing this approach,</w:t>
      </w:r>
      <w:r>
        <w:t xml:space="preserve"> </w:t>
      </w:r>
      <w:r>
        <w:t xml:space="preserve">Italy Rome</w:t>
      </w:r>
      <w:r>
        <w:t xml:space="preserve"> </w:t>
      </w:r>
      <w:r>
        <w:t xml:space="preserve">can transition from a city that merely manages its problems to one that anticipates and solves them with precision. The synergy between the rich history of Rome and the cutting-edge logic of modern mathematics will ensure the city remains vibrant, efficient, and sustainable for centuries to come. The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, therefore, becomes not just a number-cruncher, but a guardian of urban harmony in one of the world’s most complex cities.</w:t>
      </w:r>
      <w:r>
        <w:t xml:space="preserve"> 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Note: This document is structured for educational and strategic planning purposes, emphasizing the interdisciplinary value of mathematics in historical urban settings.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Mathematician in Italy Rome</dc:title>
  <dc:creator/>
  <dc:language>en</dc:language>
  <cp:keywords/>
  <dcterms:created xsi:type="dcterms:W3CDTF">2026-07-29T05:43:55Z</dcterms:created>
  <dcterms:modified xsi:type="dcterms:W3CDTF">2026-07-29T05:43:55Z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