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Myanmar</w:t>
      </w:r>
      <w:r>
        <w:t xml:space="preserve"> </w:t>
      </w:r>
      <w:r>
        <w:t xml:space="preserve">Yangon:</w:t>
      </w:r>
      <w:r>
        <w:t xml:space="preserve"> </w:t>
      </w:r>
      <w:r>
        <w:t xml:space="preserve">A</w:t>
      </w:r>
      <w:r>
        <w:t xml:space="preserve"> </w:t>
      </w:r>
      <w:r>
        <w:t xml:space="preserve">Case</w:t>
      </w:r>
      <w:r>
        <w:t xml:space="preserve"> </w:t>
      </w:r>
      <w:r>
        <w:t xml:space="preserve">Study</w:t>
      </w:r>
    </w:p>
    <w:bookmarkStart w:id="28" w:name="X1ee8ae4a16550b589c2c4079502ed4287e13350"/>
    <w:p>
      <w:pPr>
        <w:pStyle w:val="Heading1"/>
      </w:pPr>
      <w:r>
        <w:t xml:space="preserve">The Role of the Mathematician in Myanmar Yangon: A Case Study on Educational Reform and Digital Transformation</w:t>
      </w:r>
    </w:p>
    <w:p>
      <w:pPr>
        <w:pStyle w:val="FirstParagraph"/>
      </w:pPr>
      <w:r>
        <w:rPr>
          <w:bCs/>
          <w:b/>
        </w:rPr>
        <w:t xml:space="preserve">Date:</w:t>
      </w:r>
      <w:r>
        <w:t xml:space="preserve"> </w:t>
      </w:r>
      <w:r>
        <w:t xml:space="preserve">October 2023</w:t>
      </w:r>
      <w:r>
        <w:br/>
      </w:r>
      <w:r>
        <w:rPr>
          <w:bCs/>
          <w:b/>
        </w:rPr>
        <w:t xml:space="preserve">Location:</w:t>
      </w:r>
      <w:r>
        <w:t xml:space="preserve">, Myanmar</w:t>
      </w:r>
      <w:r>
        <w:br/>
      </w:r>
    </w:p>
    <w:p>
      <w:pPr>
        <w:pStyle w:val="BodyText"/>
      </w:pPr>
      <w:r>
        <w:t xml:space="preserve">Subject:</w:t>
      </w:r>
    </w:p>
    <w:bookmarkStart w:id="20" w:name="introduction"/>
    <w:p>
      <w:pPr>
        <w:pStyle w:val="Heading2"/>
      </w:pPr>
      <w:r>
        <w:t xml:space="preserve">Introduction to the Case Study Context</w:t>
      </w:r>
    </w:p>
    <w:p>
      <w:pPr>
        <w:pStyle w:val="FirstParagraph"/>
      </w:pPr>
      <w:r>
        <w:t xml:space="preserve">.</w:t>
      </w:r>
      <w:r>
        <w:t xml:space="preserve"> </w:t>
      </w:r>
      <w:r>
        <w:t xml:space="preserve">The intersection of advanced mathematics education and the socio-economic landscape of Mathematician-led projects in addressing both immediate educational deficits and long-term developmental goals.</w:t>
      </w:r>
    </w:p>
    <w:bookmarkEnd w:id="20"/>
    <w:bookmarkStart w:id="21" w:name="profile"/>
    <w:p>
      <w:pPr>
        <w:pStyle w:val="Heading2"/>
      </w:pPr>
      <w:r>
        <w:t xml:space="preserve">Defining the Modern</w:t>
      </w:r>
      <w:r>
        <w:t xml:space="preserve"> </w:t>
      </w:r>
      <w:r>
        <w:rPr>
          <w:bCs/>
          <w:b/>
        </w:rPr>
        <w:t xml:space="preserve">Mathematician</w:t>
      </w:r>
    </w:p>
    <w:p>
      <w:pPr>
        <w:pStyle w:val="FirstParagraph"/>
      </w:pPr>
      <w:r>
        <w:t xml:space="preserve">.</w:t>
      </w:r>
      <w:r>
        <w:t xml:space="preserve"> </w:t>
      </w:r>
      <w:r>
        <w:t xml:space="preserve">In the context of this case study, a Mathematician is not merely an academic confined to theoretical abstraction. Rather, it represents a multidisciplinary professional who applies logical reasoning, statistical analysis, and computational modeling to solve real-world problems. The modern</w:t>
      </w:r>
      <w:r>
        <w:t xml:space="preserve"> </w:t>
      </w:r>
      <w:r>
        <w:rPr>
          <w:bCs/>
          <w:b/>
        </w:rPr>
        <w:t xml:space="preserve">Mathematician</w:t>
      </w:r>
      <w:r>
        <w:t xml:space="preserve"> </w:t>
      </w:r>
      <w:r>
        <w:t xml:space="preserve">in</w:t>
      </w:r>
      <w:r>
        <w:t xml:space="preserve"> </w:t>
      </w:r>
      <w:r>
        <w:rPr>
          <w:bCs/>
          <w:b/>
        </w:rPr>
        <w:t xml:space="preserve">.</w:t>
      </w:r>
      <w:r>
        <w:rPr>
          <w:bCs/>
          <w:b/>
        </w:rPr>
        <w:t xml:space="preserve"> </w:t>
      </w:r>
      <w:r>
        <w:rPr>
          <w:bCs/>
          <w:b/>
        </w:rPr>
        <w:t xml:space="preserve">This definition is crucial for understanding their role in Myanmar Yangon. Here the demand is not just for pure theorists but for practitioners capable of:</w:t>
      </w:r>
    </w:p>
    <w:p>
      <w:pPr>
        <w:numPr>
          <w:ilvl w:val="0"/>
          <w:numId w:val="1001"/>
        </w:numPr>
        <w:pStyle w:val="Compact"/>
      </w:pPr>
      <w:r>
        <w:t xml:space="preserve">Data Analysis:</w:t>
      </w:r>
    </w:p>
    <w:p>
      <w:pPr>
        <w:numPr>
          <w:ilvl w:val="0"/>
          <w:numId w:val="1001"/>
        </w:numPr>
        <w:pStyle w:val="Compact"/>
      </w:pPr>
      <w:r>
        <w:t xml:space="preserve">Predictive Modeling:</w:t>
      </w:r>
    </w:p>
    <w:bookmarkEnd w:id="21"/>
    <w:bookmarkStart w:id="22" w:name="challenges"/>
    <w:p>
      <w:pPr>
        <w:pStyle w:val="Heading2"/>
      </w:pPr>
      <w:r>
        <w:t xml:space="preserve">Challenges in the Academic Landscape of Myanmar Yangon</w:t>
      </w:r>
    </w:p>
    <w:p>
      <w:pPr>
        <w:pStyle w:val="FirstParagraph"/>
      </w:pPr>
      <w:r>
        <w:t xml:space="preserve">.</w:t>
      </w:r>
      <w:r>
        <w:t xml:space="preserve"> </w:t>
      </w:r>
      <w:r>
        <w:t xml:space="preserve">The educational sector in Myanmar Yangon has faced significant hurdles over the past decade. Political instability, economic sanctions, and brain drain have severely impacted higher education. Key challenges include:</w:t>
      </w:r>
    </w:p>
    <w:p>
      <w:pPr>
        <w:numPr>
          <w:ilvl w:val="0"/>
          <w:numId w:val="1002"/>
        </w:numPr>
        <w:pStyle w:val="Compact"/>
      </w:pPr>
      <w:r>
        <w:rPr>
          <w:bCs/>
          <w:b/>
        </w:rPr>
        <w:t xml:space="preserve">Resource Scarcity:</w:t>
      </w:r>
      <w:r>
        <w:t xml:space="preserve">: Many universities lack access to updated textbooks, computational software, and high-speed internet required for advanced mathematical research.</w:t>
      </w:r>
    </w:p>
    <w:p>
      <w:pPr>
        <w:pStyle w:val="FirstParagraph"/>
      </w:pPr>
      <w:r>
        <w:t xml:space="preserve">.</w:t>
      </w:r>
      <w:r>
        <w:t xml:space="preserve"> </w:t>
      </w:r>
      <w:r>
        <w:t xml:space="preserve">Despite these obstacles, there is a resilient spirit among scholars. The case study highlights how the Mathematician in Myanmar Yangon must often be self-reliant innovators, adapting global knowledge to local constraints and fostering critical thinking in students who may have limited prior exposure to advanced STEM concepts.</w:t>
      </w:r>
    </w:p>
    <w:p>
      <w:pPr>
        <w:pStyle w:val="BodyText"/>
      </w:pPr>
      <w:r>
        <w:t xml:space="preserve">.</w:t>
      </w:r>
    </w:p>
    <w:bookmarkEnd w:id="22"/>
    <w:bookmarkStart w:id="23" w:name="initiative-one"/>
    <w:p>
      <w:pPr>
        <w:pStyle w:val="Heading2"/>
      </w:pPr>
      <w:r>
        <w:t xml:space="preserve">Initiative One: Enhancing Digital Literacy through Mathematical Logic</w:t>
      </w:r>
    </w:p>
    <w:p>
      <w:pPr>
        <w:pStyle w:val="FirstParagraph"/>
      </w:pPr>
      <w:r>
        <w:t xml:space="preserve">.</w:t>
      </w:r>
      <w:r>
        <w:t xml:space="preserve"> </w:t>
      </w:r>
      <w:r>
        <w:t xml:space="preserve">One of the primary interventions analyzed in this case study is the "Yangon Logic &amp; Code" project. Spearheaded by a collective of local Mathematician professionals, this initiative aims to bridge the gap between traditional mathematics education and modern digital skills.</w:t>
      </w:r>
    </w:p>
    <w:p>
      <w:pPr>
        <w:pStyle w:val="BodyText"/>
      </w:pPr>
      <w:r>
        <w:t xml:space="preserve">.</w:t>
      </w:r>
    </w:p>
    <w:p>
      <w:pPr>
        <w:pStyle w:val="BodyText"/>
      </w:pPr>
      <w:r>
        <w:t xml:space="preserve">The program targets high school students in Myanmar Yangon who show aptitude in logical reasoning but lack access to formal computer science education. The curriculum is designed by a lead Mathematician, Dr. Aung Kyaw, who believes that mathematics is the foundational language of programming.</w:t>
      </w:r>
    </w:p>
    <w:p>
      <w:pPr>
        <w:pStyle w:val="BodyText"/>
      </w:pPr>
      <w:r>
        <w:t xml:space="preserve">.</w:t>
      </w:r>
    </w:p>
    <w:p>
      <w:pPr>
        <w:pStyle w:val="BodyText"/>
      </w:pPr>
      <w:r>
        <w:t xml:space="preserve">Objective:</w:t>
      </w:r>
    </w:p>
    <w:p>
      <w:pPr>
        <w:pStyle w:val="BodyText"/>
      </w:pPr>
      <w:r>
        <w:rPr>
          <w:bCs/>
          <w:b/>
        </w:rPr>
        <w:t xml:space="preserve">Pedagogical Approach:</w:t>
      </w:r>
      <w:r>
        <w:t xml:space="preserve">: Instead of teaching syntax first, the course begins with algorithms and flowcharts. Students learn to break down complex problems—a core skill for any Mathematician. They then translate these logical structures into Python code.</w:t>
      </w:r>
    </w:p>
    <w:p>
      <w:pPr>
        <w:pStyle w:val="BodyText"/>
      </w:pPr>
      <w:r>
        <w:rPr>
          <w:bCs/>
          <w:b/>
        </w:rPr>
        <w:t xml:space="preserve">Outcome:</w:t>
      </w:r>
      <w:r>
        <w:t xml:space="preserve">: Pilot results in selected schools in Myanmar Yangon showed a 40% increase in student engagement with STEM subjects. More importantly, students demonstrated improved problem-solving abilities that extended beyond the classroom, influencing their performance in general science and mathematics exams.</w:t>
      </w:r>
    </w:p>
    <w:p>
      <w:pPr>
        <w:pStyle w:val="BodyText"/>
      </w:pPr>
      <w:r>
        <w:t xml:space="preserve">.</w:t>
      </w:r>
    </w:p>
    <w:bookmarkEnd w:id="23"/>
    <w:bookmarkStart w:id="24" w:name="initiative-two"/>
    <w:p>
      <w:pPr>
        <w:pStyle w:val="Heading2"/>
      </w:pPr>
      <w:r>
        <w:t xml:space="preserve">Initiative Two: Economic Modeling for Post-Pandemic Recovery</w:t>
      </w:r>
    </w:p>
    <w:p>
      <w:pPr>
        <w:pStyle w:val="FirstParagraph"/>
      </w:pPr>
      <w:r>
        <w:t xml:space="preserve">.</w:t>
      </w:r>
      <w:r>
        <w:t xml:space="preserve"> </w:t>
      </w:r>
      <w:r>
        <w:t xml:space="preserve">Beyond education, the role of the Mathematician is increasingly vital in the economic sector. A second pillar of this case study focuses on a collaborative project between local universities and international NGOs to develop predictive models for small business sustainability.</w:t>
      </w:r>
    </w:p>
    <w:p>
      <w:pPr>
        <w:pStyle w:val="BodyText"/>
      </w:pPr>
      <w:r>
        <w:t xml:space="preserve">.</w:t>
      </w:r>
    </w:p>
    <w:p>
      <w:pPr>
        <w:pStyle w:val="BodyText"/>
      </w:pPr>
      <w:r>
        <w:t xml:space="preserve">In Myanmar Yangon, small and medium enterprises (SMEs) are the backbone of the urban economy. However, many lack the financial literacy to navigate volatile markets. A team of Mathematician experts developed simplified statistical tools that allow business owners to forecast cash flows and manage inventory risk.</w:t>
      </w:r>
    </w:p>
    <w:p>
      <w:pPr>
        <w:pStyle w:val="BodyText"/>
      </w:pPr>
      <w:r>
        <w:t xml:space="preserve">.</w:t>
      </w:r>
    </w:p>
    <w:p>
      <w:pPr>
        <w:pStyle w:val="BodyText"/>
      </w:pPr>
      <w:r>
        <w:t xml:space="preserve">The Role of the</w:t>
      </w:r>
    </w:p>
    <w:p>
      <w:pPr>
        <w:pStyle w:val="BodyText"/>
      </w:pPr>
      <w:r>
        <w:rPr>
          <w:bCs/>
          <w:b/>
        </w:rPr>
        <w:t xml:space="preserve">Data-Driven Decisions:</w:t>
      </w:r>
      <w:r>
        <w:t xml:space="preserve">: The models provided by the Mathematician allowed business owners to visualize trends. For example, one bakery chain in downtown Myanmar Yangon used these tools to optimize ingredient ordering, reducing waste by 25%.</w:t>
      </w:r>
    </w:p>
    <w:p>
      <w:pPr>
        <w:pStyle w:val="BodyText"/>
      </w:pPr>
      <w:r>
        <w:rPr>
          <w:bCs/>
          <w:b/>
        </w:rPr>
        <w:t xml:space="preserve">Bridging Theory and Practice:</w:t>
      </w:r>
      <w:r>
        <w:t xml:space="preserve">: This initiative demonstrates how abstract mathematical concepts (such as variance and standard deviation) can be democratized. The Mathematician acts as a translator, converting complex statistical theory into actionable business intelligence for the people of Myanmar Yangon.</w:t>
      </w:r>
    </w:p>
    <w:p>
      <w:pPr>
        <w:pStyle w:val="BodyText"/>
      </w:pPr>
      <w:r>
        <w:t xml:space="preserve">.</w:t>
      </w:r>
    </w:p>
    <w:bookmarkEnd w:id="24"/>
    <w:bookmarkStart w:id="25" w:name="social-impact"/>
    <w:p>
      <w:pPr>
        <w:pStyle w:val="Heading2"/>
      </w:pPr>
      <w:r>
        <w:t xml:space="preserve">Social Impact and Community Engagement</w:t>
      </w:r>
    </w:p>
    <w:p>
      <w:pPr>
        <w:pStyle w:val="FirstParagraph"/>
      </w:pPr>
      <w:r>
        <w:t xml:space="preserve">.</w:t>
      </w:r>
      <w:r>
        <w:t xml:space="preserve"> </w:t>
      </w:r>
      <w:r>
        <w:t xml:space="preserve">The impact of the Mathematician extends beyond economics and education into social welfare. In Myanmar Yangon, data scarcity remains a major hurdle for effective policy-making in healthcare and urban planning. The case study highlights a specific project where Mathematician professionals collaborated with local health departments.</w:t>
      </w:r>
    </w:p>
    <w:p>
      <w:pPr>
        <w:pStyle w:val="BodyText"/>
      </w:pPr>
      <w:r>
        <w:t xml:space="preserve">.</w:t>
      </w:r>
    </w:p>
    <w:p>
      <w:pPr>
        <w:pStyle w:val="BodyText"/>
      </w:pPr>
      <w:r>
        <w:t xml:space="preserve">The objective was to model the spread of vector-borne diseases during the monsoon season. By applying epidemiological mathematical models, the team predicted high-risk zones in Myanmar Yangon. This allowed for targeted mosquito control efforts and public health messaging.</w:t>
      </w:r>
    </w:p>
    <w:p>
      <w:pPr>
        <w:pStyle w:val="BodyText"/>
      </w:pPr>
      <w:r>
        <w:t xml:space="preserve">.</w:t>
      </w:r>
    </w:p>
    <w:p>
      <w:pPr>
        <w:numPr>
          <w:ilvl w:val="0"/>
          <w:numId w:val="1003"/>
        </w:numPr>
        <w:pStyle w:val="Compact"/>
      </w:pPr>
      <w:r>
        <w:rPr>
          <w:bCs/>
          <w:b/>
        </w:rPr>
        <w:t xml:space="preserve">Community Trust:</w:t>
      </w:r>
      <w:r>
        <w:t xml:space="preserve">: For these initiatives to succeed, the Mathematician had to engage deeply with local communities. It was not enough to have accurate data; the communication of risk had to be culturally sensitive and linguistically appropriate.</w:t>
      </w:r>
    </w:p>
    <w:p>
      <w:pPr>
        <w:numPr>
          <w:ilvl w:val="0"/>
          <w:numId w:val="1003"/>
        </w:numPr>
        <w:pStyle w:val="Compact"/>
      </w:pPr>
      <w:r>
        <w:rPr>
          <w:bCs/>
          <w:b/>
        </w:rPr>
        <w:t xml:space="preserve">Ethical Considerations:</w:t>
      </w:r>
      <w:r>
        <w:t xml:space="preserve">: The case study emphasizes the ethical responsibility of the Mathematician. In a developing urban center like Myanmar Yangon, data privacy is paramount. The team implemented strict protocols to ensure that personal health data was anonymized and secure.</w:t>
      </w:r>
    </w:p>
    <w:p>
      <w:pPr>
        <w:pStyle w:val="FirstParagraph"/>
      </w:pPr>
      <w:r>
        <w:t xml:space="preserve">.</w:t>
      </w:r>
    </w:p>
    <w:bookmarkEnd w:id="25"/>
    <w:bookmarkStart w:id="26" w:name="future"/>
    <w:p>
      <w:pPr>
        <w:pStyle w:val="Heading2"/>
      </w:pPr>
      <w:r>
        <w:t xml:space="preserve">Future Prospects for the Mathematician in Myanmar Yangon</w:t>
      </w:r>
    </w:p>
    <w:p>
      <w:pPr>
        <w:pStyle w:val="FirstParagraph"/>
      </w:pPr>
      <w:r>
        <w:t xml:space="preserve">.</w:t>
      </w:r>
      <w:r>
        <w:t xml:space="preserve"> </w:t>
      </w:r>
      <w:r>
        <w:t xml:space="preserve">Looking ahead, the trajectory for the Mathematician in Myanmar Yangon is one of cautious optimism. The rise of fintech startups, the expansion of remote work opportunities, and a renewed government focus on STEM education create fertile ground for mathematical expertise.</w:t>
      </w:r>
    </w:p>
    <w:p>
      <w:pPr>
        <w:pStyle w:val="BodyText"/>
      </w:pPr>
      <w:r>
        <w:t xml:space="preserve">.</w:t>
      </w:r>
    </w:p>
    <w:p>
      <w:pPr>
        <w:pStyle w:val="BodyText"/>
      </w:pPr>
      <w:r>
        <w:rPr>
          <w:bCs/>
          <w:b/>
        </w:rPr>
        <w:t xml:space="preserve">Tech Hubs:</w:t>
      </w:r>
      <w:r>
        <w:t xml:space="preserve">: As Myanmar Yangon develops more technology parks, there will be increased demand for Mathematician roles in data science, cryptography, and artificial intelligence.</w:t>
      </w:r>
    </w:p>
    <w:p>
      <w:pPr>
        <w:pStyle w:val="BodyText"/>
      </w:pPr>
      <w:r>
        <w:rPr>
          <w:bCs/>
          <w:b/>
        </w:rPr>
        <w:t xml:space="preserve">Global Connectivity:</w:t>
      </w:r>
      <w:r>
        <w:t xml:space="preserve">: Despite local challenges, global connectivity allows the Mathematician. This global-local hybrid approach ensures that Myanmar Yangon remains integrated into the international academic community.</w:t>
      </w:r>
    </w:p>
    <w:p>
      <w:pPr>
        <w:pStyle w:val="BodyText"/>
      </w:pPr>
      <w:r>
        <w:rPr>
          <w:bCs/>
          <w:b/>
        </w:rPr>
        <w:t xml:space="preserve">Educational Reform:</w:t>
      </w:r>
      <w:r>
        <w:t xml:space="preserve">: Continued advocacy by the Mathematician community is likely to drive curriculum reforms that emphasize critical thinking over rote memorization, benefiting future generations of students in Myanmar Yangon.</w:t>
      </w:r>
    </w:p>
    <w:p>
      <w:pPr>
        <w:pStyle w:val="BodyText"/>
      </w:pPr>
      <w:r>
        <w:t xml:space="preserve">.</w:t>
      </w:r>
    </w:p>
    <w:bookmarkEnd w:id="26"/>
    <w:bookmarkStart w:id="27" w:name="conclusion"/>
    <w:p>
      <w:pPr>
        <w:pStyle w:val="Heading2"/>
      </w:pPr>
      <w:r>
        <w:t xml:space="preserve">Conclusion</w:t>
      </w:r>
    </w:p>
    <w:p>
      <w:pPr>
        <w:pStyle w:val="FirstParagraph"/>
      </w:pPr>
      <w:r>
        <w:t xml:space="preserve">.</w:t>
      </w:r>
      <w:r>
        <w:t xml:space="preserve"> </w:t>
      </w:r>
      <w:r>
        <w:t xml:space="preserve">This case study underscores the multifaceted role of the Mathematician in shaping the future of Myanmar Yangon. From empowering students through digital literacy to optimizing economic strategies and enhancing public health, the application of mathematical principles is proving to be a catalyst for positive change.</w:t>
      </w:r>
    </w:p>
    <w:p>
      <w:pPr>
        <w:pStyle w:val="BodyText"/>
      </w:pPr>
      <w:r>
        <w:t xml:space="preserve">.</w:t>
      </w:r>
    </w:p>
    <w:p>
      <w:pPr>
        <w:pStyle w:val="BodyText"/>
      </w:pPr>
      <w:r>
        <w:t xml:space="preserve">The resilience shown by professionals in this field, coupled with their ability to adapt global knowledge to local contexts, offers a compelling model for educational and developmental reform. The Mathematician in Myanmar Yangon is not just an observer of numbers but an active architect of progress.</w:t>
      </w:r>
    </w:p>
    <w:p>
      <w:pPr>
        <w:pStyle w:val="BodyText"/>
      </w:pPr>
      <w:r>
        <w:t xml:space="preserve">.</w:t>
      </w:r>
    </w:p>
    <w:p>
      <w:pPr>
        <w:pStyle w:val="BodyText"/>
      </w:pPr>
      <w:r>
        <w:t xml:space="preserve">As Myanmar Yangon continues to navigate its complex socio-political landscape, the contribution of the Mathematician, remains indispensable. Their work ensures that decisions are data-driven, solutions are logical, and opportunities are accessible. This case study serves as a testament to the power of mathematical thinking in transforming lives and communities.</w:t>
      </w:r>
    </w:p>
    <w:p>
      <w:pPr>
        <w:pStyle w:val="BodyText"/>
      </w:pPr>
      <w:r>
        <w:t xml:space="preserve">.</w:t>
      </w:r>
    </w:p>
    <w:p>
      <w:pPr>
        <w:pStyle w:val="BodyText"/>
      </w:pPr>
      <w:r>
        <w:rPr>
          <w:bCs/>
          <w:b/>
        </w:rPr>
        <w:t xml:space="preserve">Disclaimer:</w:t>
      </w:r>
      <w:r>
        <w:t xml:space="preserve">: This document is for educational purposes only. Names such as "Dr. Aung Kyaw" are representative figures used to illustrate the case study's themes and do not necessarily refer to specific real-world individuals unless explicitly cited in published academic records.</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Mathematician in Myanmar Yangon: A Case Study</dc:title>
  <dc:creator/>
  <dc:language>en</dc:language>
  <cp:keywords/>
  <dcterms:created xsi:type="dcterms:W3CDTF">2026-07-29T04:54:06Z</dcterms:created>
  <dcterms:modified xsi:type="dcterms:W3CDTF">2026-07-29T04:54:06Z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