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Value</w:t>
      </w:r>
      <w:r>
        <w:t xml:space="preserve"> </w:t>
      </w:r>
      <w:r>
        <w:t xml:space="preserve">of</w:t>
      </w:r>
      <w:r>
        <w:t xml:space="preserve"> </w:t>
      </w:r>
      <w:r>
        <w:t xml:space="preserve">Mathematicians</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19cc71f111411dfbecaadfed2ebd55ddcdeb1b6"/>
    <w:p>
      <w:pPr>
        <w:pStyle w:val="Heading1"/>
      </w:pPr>
      <w:r>
        <w:t xml:space="preserve">Case Study: The Strategic Value of Mathematicians in New Zealand Auckland</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r>
        <w:rPr>
          <w:bCs/>
          <w:b/>
        </w:rPr>
        <w:t xml:space="preserve">Subject:</w:t>
      </w:r>
      <w:r>
        <w:t xml:space="preserve">The Role and Impact of the Mathematician within the Economic and Social Fabric of New Zealand Auckland</w:t>
      </w:r>
    </w:p>
    <w:bookmarkStart w:id="20" w:name="executive-summary"/>
    <w:p>
      <w:pPr>
        <w:pStyle w:val="Heading2"/>
      </w:pPr>
      <w:r>
        <w:t xml:space="preserve">1. Executive Summary</w:t>
      </w:r>
    </w:p>
    <w:p>
      <w:pPr>
        <w:pStyle w:val="FirstParagraph"/>
      </w:pPr>
      <w:r>
        <w:t xml:space="preserve">In an era defined by data ubiquity, algorithmic decision-making, and complex logistical challenges, the role of the</w:t>
      </w:r>
      <w:r>
        <w:t xml:space="preserve"> </w:t>
      </w:r>
      <w:r>
        <w:rPr>
          <w:bCs/>
          <w:b/>
        </w:rPr>
        <w:t xml:space="preserve">Mathematician</w:t>
      </w:r>
      <w:r>
        <w:t xml:space="preserve"> </w:t>
      </w:r>
      <w:r>
        <w:t xml:space="preserve">has transcended traditional academic boundaries to become a critical asset in modern urban planning and economic development. This case study examines how New Zealand Auckland leverages mathematical expertise to solve pressing metropolitan issues. As one of the fastest-growing cities in Oceania, Auckland faces unique challenges ranging from housing density and transport congestion to environmental sustainability and public health management. By analyzing specific instances where</w:t>
      </w:r>
      <w:r>
        <w:t xml:space="preserve"> </w:t>
      </w:r>
      <w:r>
        <w:rPr>
          <w:bCs/>
          <w:b/>
        </w:rPr>
        <w:t xml:space="preserve">Mathematician</w:t>
      </w:r>
      <w:r>
        <w:t xml:space="preserve"> </w:t>
      </w:r>
      <w:r>
        <w:t xml:space="preserve">professionals have contributed to policy and business strategy in</w:t>
      </w:r>
      <w:r>
        <w:t xml:space="preserve"> </w:t>
      </w:r>
      <w:r>
        <w:rPr>
          <w:bCs/>
          <w:b/>
        </w:rPr>
        <w:t xml:space="preserve">New Zealand Auckland</w:t>
      </w:r>
      <w:r>
        <w:t xml:space="preserve">, this document highlights the tangible return on investment for employing high-level analytical talent.</w:t>
      </w:r>
    </w:p>
    <w:bookmarkEnd w:id="20"/>
    <w:bookmarkStart w:id="21" w:name="Xd0724636b36d809b47528c5c04090bdc5e18d52"/>
    <w:p>
      <w:pPr>
        <w:pStyle w:val="Heading2"/>
      </w:pPr>
      <w:r>
        <w:t xml:space="preserve">2. Contextual Background: The Auckland Challenge</w:t>
      </w:r>
    </w:p>
    <w:p>
      <w:pPr>
        <w:pStyle w:val="FirstParagraph"/>
      </w:pPr>
      <w:r>
        <w:rPr>
          <w:bCs/>
          <w:b/>
        </w:rPr>
        <w:t xml:space="preserve">New Zealand Auckland</w:t>
      </w:r>
      <w:r>
        <w:t xml:space="preserve"> </w:t>
      </w:r>
      <w:r>
        <w:t xml:space="preserve">is not merely a geographic location; it is a dynamic economic engine for the entire nation. With a population exceeding 1.7 million, the city serves as New Zealand’s primary hub for commerce, education, and technology. However, this rapid growth presents significant strain on infrastructure and resources.</w:t>
      </w:r>
    </w:p>
    <w:p>
      <w:pPr>
        <w:pStyle w:val="BodyText"/>
      </w:pPr>
      <w:r>
        <w:t xml:space="preserve">The Auckland Council and various private sector entities require robust solutions to manage:</w:t>
      </w:r>
    </w:p>
    <w:p>
      <w:pPr>
        <w:numPr>
          <w:ilvl w:val="0"/>
          <w:numId w:val="1001"/>
        </w:numPr>
        <w:pStyle w:val="Compact"/>
      </w:pPr>
      <w:r>
        <w:rPr>
          <w:bCs/>
          <w:b/>
        </w:rPr>
        <w:t xml:space="preserve">Spatial Planning:</w:t>
      </w:r>
      <w:r>
        <w:t xml:space="preserve"> </w:t>
      </w:r>
      <w:r>
        <w:t xml:space="preserve">Determining optimal locations for housing developments to balance affordability with accessibility.</w:t>
      </w:r>
    </w:p>
    <w:p>
      <w:pPr>
        <w:numPr>
          <w:ilvl w:val="0"/>
          <w:numId w:val="1001"/>
        </w:numPr>
        <w:pStyle w:val="Compact"/>
      </w:pPr>
      <w:r>
        <w:rPr>
          <w:bCs/>
          <w:b/>
        </w:rPr>
        <w:t xml:space="preserve">Risk Assessment:</w:t>
      </w:r>
    </w:p>
    <w:p>
      <w:pPr>
        <w:numPr>
          <w:ilvl w:val="0"/>
          <w:numId w:val="1001"/>
        </w:numPr>
        <w:pStyle w:val="Compact"/>
      </w:pPr>
      <w:r>
        <w:rPr>
          <w:bCs/>
          <w:b/>
        </w:rPr>
        <w:t xml:space="preserve">Epidemiology:</w:t>
      </w:r>
    </w:p>
    <w:p>
      <w:pPr>
        <w:numPr>
          <w:ilvl w:val="0"/>
          <w:numId w:val="1001"/>
        </w:numPr>
        <w:pStyle w:val="Compact"/>
      </w:pPr>
      <w:r>
        <w:rPr>
          <w:bCs/>
          <w:b/>
        </w:rPr>
        <w:t xml:space="preserve">Financial Stability:</w:t>
      </w:r>
    </w:p>
    <w:p>
      <w:pPr>
        <w:pStyle w:val="FirstParagraph"/>
      </w:pPr>
      <w:r>
        <w:t xml:space="preserve">In this context, the generalist approach is no longer sufficient. Specialized knowledge brought by a trained</w:t>
      </w:r>
      <w:r>
        <w:t xml:space="preserve"> </w:t>
      </w:r>
      <w:r>
        <w:rPr>
          <w:bCs/>
          <w:b/>
        </w:rPr>
        <w:t xml:space="preserve">Mathematician</w:t>
      </w:r>
      <w:r>
        <w:t xml:space="preserve"> </w:t>
      </w:r>
      <w:r>
        <w:t xml:space="preserve">is essential for navigating the stochastic (randomly determined) nature of these urban variables.</w:t>
      </w:r>
    </w:p>
    <w:bookmarkEnd w:id="21"/>
    <w:bookmarkStart w:id="24" w:name="X515874720be6ffd3238857870933a77f923711a"/>
    <w:p>
      <w:pPr>
        <w:pStyle w:val="Heading2"/>
      </w:pPr>
      <w:r>
        <w:t xml:space="preserve">3. The Role of the Mathematician in Urban Development</w:t>
      </w:r>
    </w:p>
    <w:p>
      <w:pPr>
        <w:pStyle w:val="FirstParagraph"/>
      </w:pPr>
      <w:r>
        <w:t xml:space="preserve">A common misconception is that mathematicians only exist within university lecture halls or abstract research institutes. In reality, modern mathematicians are deeply embedded in applied sciences. In the context of</w:t>
      </w:r>
      <w:r>
        <w:t xml:space="preserve"> </w:t>
      </w:r>
      <w:r>
        <w:rPr>
          <w:bCs/>
          <w:b/>
        </w:rPr>
        <w:t xml:space="preserve">New Zealand Auckland</w:t>
      </w:r>
      <w:r>
        <w:t xml:space="preserve">, their work manifests in several key sectors:</w:t>
      </w:r>
    </w:p>
    <w:bookmarkStart w:id="22" w:name="transport-and-logistics-optimization"/>
    <w:p>
      <w:pPr>
        <w:pStyle w:val="Heading3"/>
      </w:pPr>
      <w:r>
        <w:t xml:space="preserve">3.1 Transport and Logistics Optimization</w:t>
      </w:r>
    </w:p>
    <w:p>
      <w:pPr>
        <w:pStyle w:val="FirstParagraph"/>
      </w:pPr>
      <w:r>
        <w:t xml:space="preserve">Auckland suffers from some of the highest traffic congestion rates in its history. Traffic flow is a complex system involving human behavior, road capacity, signal timing, and event scheduling. Mathematicians utilize graph theory and differential equations to simulate traffic patterns. For instance, recent projects involving Auckland Transport have relied on optimization algorithms to adjust traffic light sequences dynamically during peak hours.</w:t>
      </w:r>
    </w:p>
    <w:p>
      <w:pPr>
        <w:pStyle w:val="BodyText"/>
      </w:pPr>
      <w:r>
        <w:t xml:space="preserve">The impact is measurable: small percentage improvements in flow efficiency can save thousands of hours in commuter time annually and significantly reduce carbon emissions. Without the rigorous modeling provided by a</w:t>
      </w:r>
      <w:r>
        <w:t xml:space="preserve"> </w:t>
      </w:r>
      <w:r>
        <w:rPr>
          <w:bCs/>
          <w:b/>
        </w:rPr>
        <w:t xml:space="preserve">Mathematician</w:t>
      </w:r>
      <w:r>
        <w:t xml:space="preserve">, these adjustments would be based on intuition rather than empirical data, leading to suboptimal outcomes.</w:t>
      </w:r>
    </w:p>
    <w:bookmarkEnd w:id="22"/>
    <w:bookmarkStart w:id="23" w:name="X3d18489353a27296c46079900190f2a9e3f3c82"/>
    <w:p>
      <w:pPr>
        <w:pStyle w:val="Heading3"/>
      </w:pPr>
      <w:r>
        <w:t xml:space="preserve">3.2 Hydrological Modeling and Environmental Protection</w:t>
      </w:r>
    </w:p>
    <w:p>
      <w:pPr>
        <w:pStyle w:val="FirstParagraph"/>
      </w:pPr>
      <w:r>
        <w:t xml:space="preserve">Auckland is surrounded by harbors and faces significant risks from flooding due to its topography and climate change-induced weather events. The Department of Conservation (DOC) and local councils employ mathematicians to model water flow, sediment transport, and erosion rates.</w:t>
      </w:r>
    </w:p>
    <w:p>
      <w:pPr>
        <w:pStyle w:val="BodyText"/>
      </w:pPr>
      <w:r>
        <w:t xml:space="preserve">By applying partial differential equations to hydrological data, these professionals can predict flood inundation zones with high precision. This allows for better zoning laws in</w:t>
      </w:r>
      <w:r>
        <w:t xml:space="preserve"> </w:t>
      </w:r>
      <w:r>
        <w:rPr>
          <w:bCs/>
          <w:b/>
        </w:rPr>
        <w:t xml:space="preserve">New Zealand Auckland</w:t>
      </w:r>
      <w:r>
        <w:t xml:space="preserve">, ensuring that new developments are not built in high-risk areas. Furthermore, modeling helps protect the fragile ecosystems of the Waitematā and Manukau harbors by predicting how pollution plumes will disperse.</w:t>
      </w:r>
    </w:p>
    <w:bookmarkEnd w:id="23"/>
    <w:bookmarkEnd w:id="24"/>
    <w:bookmarkStart w:id="25" w:name="X9ced78932fa83231da88063d680c2d72a406e0d"/>
    <w:p>
      <w:pPr>
        <w:pStyle w:val="Heading2"/>
      </w:pPr>
      <w:r>
        <w:t xml:space="preserve">4. Case Example: The Financial Sector and Insolvency Modeling</w:t>
      </w:r>
    </w:p>
    <w:p>
      <w:pPr>
        <w:pStyle w:val="FirstParagraph"/>
      </w:pPr>
      <w:r>
        <w:t xml:space="preserve">New Zealand’s financial sector is heavily concentrated in Auckland. Insurance companies, banks, and investment firms rely on actuaries—a specific type of mathematician—to assess risk. A pertinent case study involves the modeling of natural disaster insurance claims following severe weather events.</w:t>
      </w:r>
    </w:p>
    <w:p>
      <w:pPr>
        <w:pStyle w:val="BodyText"/>
      </w:pPr>
      <w:r>
        <w:rPr>
          <w:bCs/>
          <w:b/>
        </w:rPr>
        <w:t xml:space="preserve">Scenario:</w:t>
      </w:r>
      <w:r>
        <w:br/>
      </w:r>
      <w:r>
        <w:t xml:space="preserve">Following a series of significant storm events in Auckland, an insurance provider faced uncertainty regarding future claim volumes and reserve requirements. They engaged a team of mathematicians to build stochastic models based on historical weather data and economic indicators.</w:t>
      </w:r>
      <w:r>
        <w:br/>
      </w:r>
      <w:r>
        <w:br/>
      </w:r>
      <w:r>
        <w:rPr>
          <w:bCs/>
          <w:b/>
        </w:rPr>
        <w:t xml:space="preserve">Action:</w:t>
      </w:r>
      <w:r>
        <w:br/>
      </w:r>
      <w:r>
        <w:t xml:space="preserve">The mathematicians developed Monte Carlo simulations to estimate the probability distribution of potential losses. This involved complex statistical analysis to account for correlations between wind speed, rainfall intensity, and infrastructure vulnerability.</w:t>
      </w:r>
      <w:r>
        <w:br/>
      </w:r>
      <w:r>
        <w:br/>
      </w:r>
      <w:r>
        <w:rPr>
          <w:bCs/>
          <w:b/>
        </w:rPr>
        <w:t xml:space="preserve">Result:</w:t>
      </w:r>
      <w:r>
        <w:br/>
      </w:r>
      <w:r>
        <w:t xml:space="preserve">The resulting models allowed the company to set accurate premiums and maintain sufficient liquidity reserves. This prevented financial instability that could have rippled through the local Auckland economy. It also demonstrated to regulators in</w:t>
      </w:r>
      <w:r>
        <w:t xml:space="preserve"> </w:t>
      </w:r>
      <w:r>
        <w:rPr>
          <w:bCs/>
          <w:b/>
        </w:rPr>
        <w:t xml:space="preserve">New Zealand Auckland</w:t>
      </w:r>
      <w:r>
        <w:t xml:space="preserve"> </w:t>
      </w:r>
      <w:r>
        <w:t xml:space="preserve">that risk management practices were robust, enhancing consumer confidence in the market.</w:t>
      </w:r>
    </w:p>
    <w:bookmarkEnd w:id="25"/>
    <w:bookmarkStart w:id="26" w:name="X11072718b1fb40923103942499dd01d6173ea82"/>
    <w:p>
      <w:pPr>
        <w:pStyle w:val="Heading2"/>
      </w:pPr>
      <w:r>
        <w:t xml:space="preserve">5. Educational Implications and Workforce Development</w:t>
      </w:r>
    </w:p>
    <w:p>
      <w:pPr>
        <w:pStyle w:val="FirstParagraph"/>
      </w:pPr>
      <w:r>
        <w:t xml:space="preserve">The demand for mathematicians in Auckland extends beyond immediate economic output; it influences educational policy. Universities such as the University of Auckland and AUT (Auckland University of Technology) have seen increased enrollment in mathematics, statistics, and data science programs.</w:t>
      </w:r>
    </w:p>
    <w:p>
      <w:pPr>
        <w:pStyle w:val="BodyText"/>
      </w:pPr>
      <w:r>
        <w:t xml:space="preserve">This trend is driven by the recognition that a</w:t>
      </w:r>
      <w:r>
        <w:t xml:space="preserve"> </w:t>
      </w:r>
      <w:r>
        <w:rPr>
          <w:bCs/>
          <w:b/>
        </w:rPr>
        <w:t xml:space="preserve">Mathematician</w:t>
      </w:r>
      <w:r>
        <w:t xml:space="preserve"> </w:t>
      </w:r>
      <w:r>
        <w:t xml:space="preserve">possesses transferable skills: logical reasoning, pattern recognition, and abstract problem-solving. Employers in Auckland’s tech sector often prefer hiring mathematicians over computer scientists for roles involving machine learning algorithms because of the strong theoretical foundation mathematicians provide.</w:t>
      </w:r>
    </w:p>
    <w:bookmarkEnd w:id="26"/>
    <w:bookmarkStart w:id="27" w:name="challenges-and-future-directions"/>
    <w:p>
      <w:pPr>
        <w:pStyle w:val="Heading2"/>
      </w:pPr>
      <w:r>
        <w:t xml:space="preserve">6. Challenges and Future Directions</w:t>
      </w:r>
    </w:p>
    <w:p>
      <w:pPr>
        <w:pStyle w:val="FirstParagraph"/>
      </w:pPr>
      <w:r>
        <w:t xml:space="preserve">Despite the clear benefits, there are challenges. There is a "brain drain" risk where top mathematical talent leaves Auckland for larger global hubs like London or Silicon Valley. To counter this, local industries must offer competitive remuneration and intellectually stimulating environments.</w:t>
      </w:r>
    </w:p>
    <w:p>
      <w:pPr>
        <w:pStyle w:val="BodyText"/>
      </w:pPr>
      <w:r>
        <w:t xml:space="preserve">Furthermore, there is a need for better interdisciplinary collaboration. Mathematicians must work closely with sociologists, urban planners, and biologists to ensure their models reflect real-world human behavior accurately. In</w:t>
      </w:r>
      <w:r>
        <w:t xml:space="preserve"> </w:t>
      </w:r>
      <w:r>
        <w:rPr>
          <w:bCs/>
          <w:b/>
        </w:rPr>
        <w:t xml:space="preserve">New Zealand Auckland</w:t>
      </w:r>
      <w:r>
        <w:t xml:space="preserve">, fostering these cross-disciplinary teams is crucial for solving complex societal problems.</w:t>
      </w:r>
    </w:p>
    <w:bookmarkEnd w:id="27"/>
    <w:bookmarkStart w:id="28" w:name="conclusion"/>
    <w:p>
      <w:pPr>
        <w:pStyle w:val="Heading2"/>
      </w:pPr>
      <w:r>
        <w:t xml:space="preserve">7. Conclusion</w:t>
      </w:r>
    </w:p>
    <w:p>
      <w:pPr>
        <w:pStyle w:val="FirstParagraph"/>
      </w:pPr>
      <w:r>
        <w:t xml:space="preserve">This case study demonstrates that the presence of a skilled mathematician is not just an academic luxury but a practical necessity for the sustainable growth of</w:t>
      </w:r>
      <w:r>
        <w:t xml:space="preserve"> </w:t>
      </w:r>
      <w:r>
        <w:rPr>
          <w:bCs/>
          <w:b/>
        </w:rPr>
        <w:t xml:space="preserve">New Zealand Auckland</w:t>
      </w:r>
      <w:r>
        <w:t xml:space="preserve">. From managing traffic lights to modeling seismic risks and ensuring financial stability, mathematicians provide the analytical backbone upon which modern urban decision-making rests.</w:t>
      </w:r>
    </w:p>
    <w:p>
      <w:pPr>
        <w:pStyle w:val="BodyText"/>
      </w:pPr>
      <w:r>
        <w:t xml:space="preserve">For policymakers, business leaders, and educators in Auckland, the message is clear: investment in mathematical literacy and recruitment of</w:t>
      </w:r>
      <w:r>
        <w:t xml:space="preserve"> </w:t>
      </w:r>
      <w:r>
        <w:rPr>
          <w:bCs/>
          <w:b/>
        </w:rPr>
        <w:t xml:space="preserve">Mathematician</w:t>
      </w:r>
      <w:r>
        <w:t xml:space="preserve"> </w:t>
      </w:r>
      <w:r>
        <w:t xml:space="preserve">professionals yields high returns. As Auckland continues to expand into a global smart city, the ability to interpret complex data sets through rigorous mathematical frameworks will be the defining competitive advantage. The integration of mathematics into everyday governance and business operations is not merely beneficial; it is indispensable for securing a resilient future for</w:t>
      </w:r>
      <w:r>
        <w:t xml:space="preserve"> </w:t>
      </w:r>
      <w:r>
        <w:rPr>
          <w:bCs/>
          <w:b/>
        </w:rPr>
        <w:t xml:space="preserve">New Zealand Auckland</w:t>
      </w:r>
      <w:r>
        <w:t xml:space="preserve">.</w:t>
      </w:r>
    </w:p>
    <w:p>
      <w:r>
        <w:pict>
          <v:rect style="width:0;height:1.5pt" o:hralign="center" o:hrstd="t" o:hr="t"/>
        </w:pict>
      </w:r>
    </w:p>
    <w:p>
      <w:pPr>
        <w:pStyle w:val="FirstParagraph"/>
      </w:pPr>
      <w:r>
        <w:rPr>
          <w:iCs/>
          <w:i/>
        </w:rPr>
        <w:t xml:space="preserve">Note: This document serves as an illustrative case study regarding the application of mathematical principles in urban environments. All examples provided reflect common industry practices in major metropolitan centers, specifically contextualized within the economic landscape of New Zealand Auckland.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Value of Mathematicians in New Zealand Auckland</dc:title>
  <dc:creator/>
  <dc:language>en</dc:language>
  <cp:keywords/>
  <dcterms:created xsi:type="dcterms:W3CDTF">2026-07-29T06:59:00Z</dcterms:created>
  <dcterms:modified xsi:type="dcterms:W3CDTF">2026-07-29T06:59:00Z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