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7c7b7ab7272c4693b75c0400e47b2eb12a2a42c"/>
    <w:p>
      <w:pPr>
        <w:pStyle w:val="Heading1"/>
      </w:pPr>
      <w:r>
        <w:t xml:space="preserve">Case Study: The Strategic Integration of a Mathematician in Saudi Arabia Riyadh</w:t>
      </w:r>
    </w:p>
    <w:p>
      <w:pPr>
        <w:pStyle w:val="FirstParagraph"/>
      </w:pPr>
      <w:r>
        <w:rPr>
          <w:bCs/>
          <w:b/>
        </w:rPr>
        <w:t xml:space="preserve">Date:</w:t>
      </w:r>
      <w:r>
        <w:t xml:space="preserve"> </w:t>
      </w:r>
      <w:r>
        <w:t xml:space="preserve">October 2023</w:t>
      </w:r>
      <w:r>
        <w:br/>
      </w:r>
      <w:r>
        <w:rPr>
          <w:bCs/>
          <w:b/>
        </w:rPr>
        <w:t xml:space="preserve">Location:</w:t>
      </w:r>
      <w:r>
        <w:t xml:space="preserve">Riyadh, Saudi Arabia</w:t>
      </w:r>
      <w:r>
        <w:br/>
      </w:r>
      <w:r>
        <w:rPr>
          <w:bCs/>
          <w:b/>
        </w:rPr>
        <w:t xml:space="preserve">Focal Role:</w:t>
      </w:r>
      <w:r>
        <w:t xml:space="preserve">Theoretical and Applied Mathematician</w:t>
      </w:r>
      <w:r>
        <w:br/>
      </w:r>
      <w:r>
        <w:rPr>
          <w:iCs/>
          <w:i/>
        </w:rPr>
        <w:t xml:space="preserve">This document analyzes the role, impact, and strategic importance of employing a specialized mathematician within the evolving economic landscape of Riyadh.</w:t>
      </w:r>
    </w:p>
    <w:bookmarkStart w:id="20" w:name="executive-summary"/>
    <w:p>
      <w:pPr>
        <w:pStyle w:val="Heading2"/>
      </w:pPr>
      <w:r>
        <w:t xml:space="preserve">1. Executive Summary</w:t>
      </w:r>
    </w:p>
    <w:p>
      <w:pPr>
        <w:pStyle w:val="FirstParagraph"/>
      </w:pPr>
      <w:r>
        <w:t xml:space="preserve">In recent years, Saudi Arabia has undergone a transformative economic shift driven by Vision 2030. This national framework aims to reduce dependence on oil, diversify the economy, and develop public service sectors such as healthcare, education infrastructure, and finance. At the heart of this transformation lies Riyadh, the capital city and the primary hub for innovation in</w:t>
      </w:r>
      <w:r>
        <w:t xml:space="preserve"> </w:t>
      </w:r>
      <w:r>
        <w:rPr>
          <w:bCs/>
          <w:b/>
        </w:rPr>
        <w:t xml:space="preserve">Saudi Arabia Riyadh</w:t>
      </w:r>
      <w:r>
        <w:t xml:space="preserve">. Within this dynamic environment, the role of a skilled Mathematician has transitioned from an academic pursuit to a critical industrial asset.</w:t>
      </w:r>
    </w:p>
    <w:p>
      <w:pPr>
        <w:pStyle w:val="BodyText"/>
      </w:pPr>
      <w:r>
        <w:t xml:space="preserve">This Case Study examines how a senior Mathematician is utilized within major technological and infrastructure projects in Riyadh. It explores the intersection of theoretical mathematics with practical applications in artificial intelligence, urban planning, and financial modeling, demonstrating why this specific role is pivotal to the kingdom’s future goals.</w:t>
      </w:r>
    </w:p>
    <w:bookmarkEnd w:id="20"/>
    <w:bookmarkStart w:id="21" w:name="Xfe713d11d9b2776151838fa0b6a303a741288dd"/>
    <w:p>
      <w:pPr>
        <w:pStyle w:val="Heading2"/>
      </w:pPr>
      <w:r>
        <w:t xml:space="preserve">2. Contextual Background: The Rise of Knowledge Economy in Riyadh</w:t>
      </w:r>
    </w:p>
    <w:p>
      <w:pPr>
        <w:pStyle w:val="FirstParagraph"/>
      </w:pPr>
      <w:r>
        <w:t xml:space="preserve">Riyadh is no longer just a political center; it has become the "Giga-Project" capital of the world. Initiatives such as NEOM, The Line, Qiddiya, and Diriyah Gate require immense computational power and complex logistical planning. These projects are data-intensive and rely heavily on algorithmic efficiency—a domain where a Mathematician excels.</w:t>
      </w:r>
    </w:p>
    <w:p>
      <w:pPr>
        <w:pStyle w:val="BodyText"/>
      </w:pPr>
      <w:r>
        <w:t xml:space="preserve">The demand in Saudi Arabia Riyadh is no longer limited to traditional engineering roles. There is a pressing need for professionals who can model complex systems, optimize supply chains, and secure digital infrastructures through cryptography. Consequently, the recruitment and retention of top-tier Mathematicians have become a strategic priority for both government entities and private sector conglomerates operating within the region.</w:t>
      </w:r>
    </w:p>
    <w:bookmarkEnd w:id="21"/>
    <w:bookmarkStart w:id="22" w:name="X118b4653c44a0395284ca4ce5ce33d0321de4ae"/>
    <w:p>
      <w:pPr>
        <w:pStyle w:val="Heading2"/>
      </w:pPr>
      <w:r>
        <w:t xml:space="preserve">3. The Role Profile: Who is this Mathematician?</w:t>
      </w:r>
    </w:p>
    <w:p>
      <w:pPr>
        <w:pStyle w:val="FirstParagraph"/>
      </w:pPr>
      <w:r>
        <w:t xml:space="preserve">The mathematician profiled in this case study holds a Ph.D. in Applied Mathematics with specializations in Optimization Theory, Stochastic Processes, and Data Science. While traditional perceptions may view mathematicians solely as academics, the modern industry requires their expertise for:</w:t>
      </w:r>
    </w:p>
    <w:p>
      <w:pPr>
        <w:numPr>
          <w:ilvl w:val="0"/>
          <w:numId w:val="1001"/>
        </w:numPr>
        <w:pStyle w:val="Compact"/>
      </w:pPr>
      <w:r>
        <w:rPr>
          <w:bCs/>
          <w:b/>
        </w:rPr>
        <w:t xml:space="preserve">Predictive Modeling:</w:t>
      </w:r>
      <w:r>
        <w:t xml:space="preserve"> </w:t>
      </w:r>
      <w:r>
        <w:t xml:space="preserve">Using historical data to forecast trends in energy consumption and urban mobility.</w:t>
      </w:r>
    </w:p>
    <w:p>
      <w:pPr>
        <w:numPr>
          <w:ilvl w:val="0"/>
          <w:numId w:val="1001"/>
        </w:numPr>
        <w:pStyle w:val="Compact"/>
      </w:pPr>
      <w:r>
        <w:rPr>
          <w:bCs/>
          <w:b/>
        </w:rPr>
        <w:t xml:space="preserve">Risk Analysis:</w:t>
      </w:r>
      <w:r>
        <w:t xml:space="preserve"> </w:t>
      </w:r>
      <w:r>
        <w:t xml:space="preserve">Calculating probabilistic outcomes for large-scale infrastructure investments.</w:t>
      </w:r>
    </w:p>
    <w:p>
      <w:pPr>
        <w:numPr>
          <w:ilvl w:val="0"/>
          <w:numId w:val="1001"/>
        </w:numPr>
        <w:pStyle w:val="Compact"/>
      </w:pPr>
      <w:r>
        <w:rPr>
          <w:bCs/>
          <w:b/>
        </w:rPr>
        <w:t xml:space="preserve">Cryptography &amp; Security:</w:t>
      </w:r>
      <w:r>
        <w:t xml:space="preserve"> </w:t>
      </w:r>
      <w:r>
        <w:t xml:space="preserve">Developing secure protocols for national digital infrastructure.</w:t>
      </w:r>
    </w:p>
    <w:p>
      <w:pPr>
        <w:pStyle w:val="FirstParagraph"/>
      </w:pPr>
      <w:r>
        <w:t xml:space="preserve">In the context of Saudi Arabia Riyadh, this professional acts as a bridge between raw data and actionable strategic insights. They translate abstract mathematical concepts into tangible solutions that drive efficiency and cost-savings for billion-dollar projects.</w:t>
      </w:r>
    </w:p>
    <w:bookmarkEnd w:id="22"/>
    <w:bookmarkStart w:id="26" w:name="X860d218690f23a6ab3a249b1c2e8c89d7a6829f"/>
    <w:p>
      <w:pPr>
        <w:pStyle w:val="Heading2"/>
      </w:pPr>
      <w:r>
        <w:t xml:space="preserve">4. Case Application: Optimization of Urban Logistics in Riyadh</w:t>
      </w:r>
    </w:p>
    <w:bookmarkStart w:id="23" w:name="the-challenge"/>
    <w:p>
      <w:pPr>
        <w:pStyle w:val="Heading3"/>
      </w:pPr>
      <w:r>
        <w:t xml:space="preserve">The Challenge</w:t>
      </w:r>
    </w:p>
    <w:p>
      <w:pPr>
        <w:pStyle w:val="FirstParagraph"/>
      </w:pPr>
      <w:r>
        <w:t xml:space="preserve">Riyadh is experiencing rapid population growth and urban expansion. The municipal authorities faced significant challenges regarding traffic congestion, waste management logistics, and energy distribution efficiency. Traditional linear planning methods were insufficient to handle the non-linear complexities of a growing megacity.</w:t>
      </w:r>
    </w:p>
    <w:bookmarkEnd w:id="23"/>
    <w:bookmarkStart w:id="24" w:name="the-mathematical-solution"/>
    <w:p>
      <w:pPr>
        <w:pStyle w:val="Heading3"/>
      </w:pPr>
      <w:r>
        <w:t xml:space="preserve">The Mathematical Solution</w:t>
      </w:r>
    </w:p>
    <w:p>
      <w:pPr>
        <w:pStyle w:val="FirstParagraph"/>
      </w:pPr>
      <w:r>
        <w:t xml:space="preserve">A team led by our Mathematician implemented advanced algorithms based on graph theory and network flow optimization. By modeling Riyadh’s traffic grid as a complex weighted graph, they identified bottlenecks that were not immediately visible to human planners.</w:t>
      </w:r>
    </w:p>
    <w:p>
      <w:pPr>
        <w:numPr>
          <w:ilvl w:val="0"/>
          <w:numId w:val="1002"/>
        </w:numPr>
        <w:pStyle w:val="Compact"/>
      </w:pPr>
      <w:r>
        <w:rPr>
          <w:bCs/>
          <w:b/>
        </w:rPr>
        <w:t xml:space="preserve">Algorithm Development:</w:t>
      </w:r>
      <w:r>
        <w:t xml:space="preserve"> </w:t>
      </w:r>
      <w:r>
        <w:t xml:space="preserve">Developed a dynamic routing algorithm for public transport fleets, reducing average commute times by 15% during peak hours.</w:t>
      </w:r>
    </w:p>
    <w:p>
      <w:pPr>
        <w:numPr>
          <w:ilvl w:val="0"/>
          <w:numId w:val="1002"/>
        </w:numPr>
        <w:pStyle w:val="Compact"/>
      </w:pPr>
      <w:r>
        <w:rPr>
          <w:bCs/>
          <w:b/>
        </w:rPr>
        <w:t xml:space="preserve">Predictive Analytics:</w:t>
      </w:r>
      <w:r>
        <w:t xml:space="preserve"> </w:t>
      </w:r>
      <w:r>
        <w:t xml:space="preserve">Utilized stochastic calculus to predict peak energy loads in residential districts, allowing for preemptive grid adjustments that prevented blackouts.</w:t>
      </w:r>
    </w:p>
    <w:bookmarkEnd w:id="24"/>
    <w:bookmarkStart w:id="25" w:name="the-outcome"/>
    <w:p>
      <w:pPr>
        <w:pStyle w:val="Heading3"/>
      </w:pPr>
      <w:r>
        <w:t xml:space="preserve">The Outcome</w:t>
      </w:r>
    </w:p>
    <w:p>
      <w:pPr>
        <w:pStyle w:val="FirstParagraph"/>
      </w:pPr>
      <w:r>
        <w:t xml:space="preserve">The implementation of these mathematical models resulted in a 12% reduction in operational costs for the municipal transport authority. Furthermore, the data-driven approach provided a blueprint for other giga-projects in Saudi Arabia, establishing Riyadh as a leader in smart city technologies.</w:t>
      </w:r>
    </w:p>
    <w:bookmarkEnd w:id="25"/>
    <w:bookmarkEnd w:id="26"/>
    <w:bookmarkStart w:id="27" w:name="X268375559543b49f7d6cf0d2ec243d5dfa8d6b3"/>
    <w:p>
      <w:pPr>
        <w:pStyle w:val="Heading2"/>
      </w:pPr>
      <w:r>
        <w:t xml:space="preserve">5. Strategic Importance to Saudi Arabia Riyadh</w:t>
      </w:r>
    </w:p>
    <w:p>
      <w:pPr>
        <w:pStyle w:val="FirstParagraph"/>
      </w:pPr>
      <w:r>
        <w:t xml:space="preserve">The presence of highly skilled Mathematicians is directly correlated with the success of Vision 2030 objectives. In Saudi Arabia Riyadh, the integration of these experts offers several strategic advantages:</w:t>
      </w:r>
    </w:p>
    <w:p>
      <w:pPr>
        <w:numPr>
          <w:ilvl w:val="0"/>
          <w:numId w:val="1003"/>
        </w:numPr>
        <w:pStyle w:val="Compact"/>
      </w:pPr>
      <w:r>
        <w:rPr>
          <w:bCs/>
          <w:b/>
        </w:rPr>
        <w:t xml:space="preserve">Economic Diversification:</w:t>
      </w:r>
      <w:r>
        <w:t xml:space="preserve"> </w:t>
      </w:r>
      <w:r>
        <w:t xml:space="preserve">By fostering a sector dedicated to data science and mathematical modeling, the kingdom moves away from resource-based economics toward knowledge-based industries.</w:t>
      </w:r>
    </w:p>
    <w:p>
      <w:pPr>
        <w:numPr>
          <w:ilvl w:val="0"/>
          <w:numId w:val="1003"/>
        </w:numPr>
        <w:pStyle w:val="Compact"/>
      </w:pPr>
      <w:r>
        <w:t xml:space="preserve">Talent Attraction:A strong ecosystem for mathematicians attracts international talent. Riyadh positions itself not just as a regional hub, but as a global competitor in STEM fields.</w:t>
      </w:r>
    </w:p>
    <w:p>
      <w:pPr>
        <w:numPr>
          <w:ilvl w:val="0"/>
          <w:numId w:val="1003"/>
        </w:numPr>
        <w:pStyle w:val="Compact"/>
      </w:pPr>
      <w:r>
        <w:rPr>
          <w:bCs/>
          <w:b/>
        </w:rPr>
        <w:t xml:space="preserve">Innovation Ecosystem:</w:t>
      </w:r>
      <w:r>
        <w:t xml:space="preserve"> </w:t>
      </w:r>
      <w:r>
        <w:t xml:space="preserve">Mathematicians often collaborate with computer scientists, engineers, and economists. This interdisciplinary interaction sparks innovation across multiple sectors, from fintech to renewable energy.</w:t>
      </w:r>
    </w:p>
    <w:bookmarkEnd w:id="27"/>
    <w:bookmarkStart w:id="28" w:name="challenges-and-cultural-integration"/>
    <w:p>
      <w:pPr>
        <w:pStyle w:val="Heading2"/>
      </w:pPr>
      <w:r>
        <w:t xml:space="preserve">6. Challenges and Cultural Integration</w:t>
      </w:r>
    </w:p>
    <w:p>
      <w:pPr>
        <w:pStyle w:val="FirstParagraph"/>
      </w:pPr>
      <w:r>
        <w:t xml:space="preserve">While the technical demand is high, integrating a Mathematician into the corporate culture of Saudi Arabia Riyadh presents unique challenges. The work environment often requires balancing Western academic traditions of open inquiry with hierarchical corporate structures common in the Middle East.</w:t>
      </w:r>
    </w:p>
    <w:p>
      <w:pPr>
        <w:pStyle w:val="BodyText"/>
      </w:pPr>
      <w:r>
        <w:t xml:space="preserve">To address this, organizations have adopted hybrid management styles that respect local customs while encouraging intellectual freedom. Language barriers are minimized through English being the primary language of technical documentation and higher education in STEM fields within the kingdom. Furthermore, initiatives by entities like KAUST (King Abdullah University of Science and Technology) provide a supportive academic-industry bridge for mathematicians looking to work in Riyadh.</w:t>
      </w:r>
    </w:p>
    <w:bookmarkEnd w:id="28"/>
    <w:bookmarkStart w:id="29" w:name="future-outlook"/>
    <w:p>
      <w:pPr>
        <w:pStyle w:val="Heading2"/>
      </w:pPr>
      <w:r>
        <w:t xml:space="preserve">7. Future Outlook</w:t>
      </w:r>
    </w:p>
    <w:p>
      <w:pPr>
        <w:pStyle w:val="FirstParagraph"/>
      </w:pPr>
      <w:r>
        <w:t xml:space="preserve">The trajectory for Mathematicians in Saudi Arabia Riyadh is upward. As the city prepares to host global events such as Expo 2030, the need for sophisticated modeling and simulation will only increase. Future roles will likely expand into quantum computing algorithms and AI ethics frameworks, areas where mathematical rigor is paramount.</w:t>
      </w:r>
    </w:p>
    <w:p>
      <w:pPr>
        <w:pStyle w:val="BodyText"/>
      </w:pPr>
      <w:r>
        <w:t xml:space="preserve">The government has also announced increased funding for research grants in pure and applied mathematics. This financial support signals a long-term commitment to nurturing homegrown talent, ensuring that Saudi Arabia Riyadh does not just import expertise but develops its own next generation of mathematical leaders.</w:t>
      </w:r>
    </w:p>
    <w:bookmarkEnd w:id="29"/>
    <w:bookmarkStart w:id="30" w:name="conclusion"/>
    <w:p>
      <w:pPr>
        <w:pStyle w:val="Heading2"/>
      </w:pPr>
      <w:r>
        <w:t xml:space="preserve">8. Conclusion</w:t>
      </w:r>
    </w:p>
    <w:p>
      <w:pPr>
        <w:pStyle w:val="FirstParagraph"/>
      </w:pPr>
      <w:r>
        <w:t xml:space="preserve">This Case Study demonstrates that the Mathematician is no longer a peripheral figure in industrial development but a central pillar of modern urban planning and economic strategy. In Saudi Arabia Riyadh, the application of advanced mathematics is driving tangible improvements in quality of life, economic efficiency, and technological advancement.</w:t>
      </w:r>
    </w:p>
    <w:p>
      <w:pPr>
        <w:pStyle w:val="BodyText"/>
      </w:pPr>
      <w:r>
        <w:t xml:space="preserve">For stakeholders looking to invest or collaborate in the region, understanding the critical role of this profession is essential. The success of Riyadh’s transformation into a global smart city relies heavily on the ability to model complexity and find order within chaos—a task perfectly suited for the expertise of a Mathematician.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 Mathematician in Saudi Arabia Riyadh</dc:title>
  <dc:creator/>
  <dc:language>en</dc:language>
  <cp:keywords/>
  <dcterms:created xsi:type="dcterms:W3CDTF">2026-07-29T07:26:07Z</dcterms:created>
  <dcterms:modified xsi:type="dcterms:W3CDTF">2026-07-29T07:26:07Z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