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5cc23d7e31d010ac1e76cb63438275af2b9e4e"/>
    <w:p>
      <w:pPr>
        <w:pStyle w:val="Heading1"/>
      </w:pPr>
      <w:r>
        <w:t xml:space="preserve">Bridging Theory and Reality: A Case Study on the Role of Mathematicians in South Africa, Cape Town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Applied Mathematics and Economic Development</w:t>
      </w:r>
      <w:r>
        <w:br/>
      </w:r>
      <w:r>
        <w:rPr>
          <w:bCs/>
          <w:b/>
        </w:rPr>
        <w:t xml:space="preserve">Region:</w:t>
      </w:r>
      <w:r>
        <w:t xml:space="preserve"> </w:t>
      </w:r>
      <w:r>
        <w:t xml:space="preserve">South Africa, Cape Town</w:t>
      </w:r>
    </w:p>
    <w:bookmarkEnd w:id="20"/>
    <w:bookmarkStart w:id="21" w:name="executive-summary"/>
    <w:p>
      <w:pPr>
        <w:pStyle w:val="Heading2"/>
      </w:pPr>
      <w:r>
        <w:t xml:space="preserve">Executive Summary</w:t>
      </w:r>
    </w:p>
    <w:p>
      <w:pPr>
        <w:pStyle w:val="FirstParagraph"/>
      </w:pPr>
      <w:r>
        <w:t xml:space="preserve">This case study explores the critical intersection of advanced mathematics, education, and socio-economic development within the specific context of Cape Town, South Africa. It highlights how mathematicians are not merely abstract thinkers but essential agents of change in a region characterized by both immense natural beauty and significant structural inequalities. By examining local initiatives at institutions such as Stellenbosch University (adjacent to Cape Town) and the University of Cape Town (UCT), this document illustrates how mathematical expertise is being leveraged to solve real-world problems ranging from water resource management to algorithmic fairness in banking.</w:t>
      </w:r>
    </w:p>
    <w:bookmarkEnd w:id="21"/>
    <w:bookmarkStart w:id="23" w:name="context"/>
    <w:bookmarkStart w:id="22" w:name="X08d8f646fb45f322d8c2b49c28e82a233078d37"/>
    <w:p>
      <w:pPr>
        <w:pStyle w:val="Heading2"/>
      </w:pPr>
      <w:r>
        <w:t xml:space="preserve">Contextual Background: The Mathematical Landscape in South Africa, Cape Town</w:t>
      </w:r>
    </w:p>
    <w:p>
      <w:pPr>
        <w:pStyle w:val="FirstParagraph"/>
      </w:pPr>
      <w:r>
        <w:t xml:space="preserve">South Africa stands as the most industrialized nation on the African continent, yet it faces profound challenges related to inequality and access to quality education. Cape Town, as a major economic hub and tourist destination, serves as a microcosm of these national dynamics. The city boasts world-class universities but also struggles with under-resourced schools in surrounding townships such as Khayelitsha and Langa.</w:t>
      </w:r>
    </w:p>
    <w:p>
      <w:pPr>
        <w:pStyle w:val="BodyText"/>
      </w:pPr>
      <w:r>
        <w:t xml:space="preserve">In this environment, the role of the mathematician extends far beyond academic publishing. There is a pressing need for professionals who can translate complex quantitative data into actionable policy and business strategies. The demand for mathematical literacy among students in Cape Town is high, driven by a government that identifies STEM (Science, Technology, Engineering, and Mathematics) skills as vital for future economic growth. However, the supply of qualified educators and applied mathematicians remains insufficient to meet this demand fully.</w:t>
      </w:r>
    </w:p>
    <w:bookmarkEnd w:id="22"/>
    <w:bookmarkEnd w:id="23"/>
    <w:bookmarkStart w:id="25" w:name="case-objective"/>
    <w:bookmarkStart w:id="24" w:name="case-objectives"/>
    <w:p>
      <w:pPr>
        <w:pStyle w:val="Heading2"/>
      </w:pPr>
      <w:r>
        <w:t xml:space="preserve">Case Objectives</w:t>
      </w:r>
    </w:p>
    <w:p>
      <w:pPr>
        <w:numPr>
          <w:ilvl w:val="0"/>
          <w:numId w:val="1001"/>
        </w:numPr>
        <w:pStyle w:val="Compact"/>
      </w:pPr>
      <w:r>
        <w:t xml:space="preserve">To analyze how mathematicians in Cape Town address local infrastructure challenges.</w:t>
      </w:r>
    </w:p>
    <w:p>
      <w:pPr>
        <w:numPr>
          <w:ilvl w:val="0"/>
          <w:numId w:val="1001"/>
        </w:numPr>
        <w:pStyle w:val="Compact"/>
      </w:pPr>
      <w:r>
        <w:t xml:space="preserve">To evaluate the impact of outreach programs designed to increase mathematical engagement among youth in historically disadvantaged communities.</w:t>
      </w:r>
    </w:p>
    <w:p>
      <w:pPr>
        <w:numPr>
          <w:ilvl w:val="0"/>
          <w:numId w:val="1001"/>
        </w:numPr>
        <w:pStyle w:val="Compact"/>
      </w:pPr>
      <w:r>
        <w:t xml:space="preserve">To assess the role of data science—a branch heavily reliant on advanced mathematics—in transforming South Africa’s financial and healthcare sectors.</w:t>
      </w:r>
    </w:p>
    <w:bookmarkEnd w:id="24"/>
    <w:bookmarkEnd w:id="25"/>
    <w:bookmarkStart w:id="29" w:name="primary-case-studies"/>
    <w:p>
      <w:pPr>
        <w:pStyle w:val="Heading2"/>
      </w:pPr>
      <w:r>
        <w:t xml:space="preserve">Primary Case Studies</w:t>
      </w:r>
    </w:p>
    <w:bookmarkStart w:id="26" w:name="Xf3324c76f3d4c1d2a8b1e24e415b868f280af69"/>
    <w:p>
      <w:pPr>
        <w:pStyle w:val="Heading3"/>
      </w:pPr>
      <w:r>
        <w:t xml:space="preserve">A. Water Security and Optimization Models</w:t>
      </w:r>
    </w:p>
    <w:p>
      <w:pPr>
        <w:pStyle w:val="FirstParagraph"/>
      </w:pPr>
      <w:r>
        <w:t xml:space="preserve">Cape Town famously faced a "Day Zero" crisis in 2018, where the city nearly ran out of municipal water. This event underscored the critical importance of mathematicians working on hydrological modeling and optimization. In this case study, we look at how local research groups utilized partial differential equations and statistical analysis to predict rainfall patterns and model aquifer depletion.</w:t>
      </w:r>
    </w:p>
    <w:p>
      <w:pPr>
        <w:pStyle w:val="BodyText"/>
      </w:pPr>
      <w:r>
        <w:rPr>
          <w:bCs/>
          <w:b/>
        </w:rPr>
        <w:t xml:space="preserve">The Mathematical Intervention:</w:t>
      </w:r>
      <w:r>
        <w:t xml:space="preserve"> </w:t>
      </w:r>
      <w:r>
        <w:t xml:space="preserve">Mathematicians developed sophisticated simulation models that allowed city planners to optimize water distribution networks in real-time. These models did not just rely on historical averages; they incorporated real-time sensor data from across the Western Cape. The application of calculus and differential equations helped engineers understand flow dynamics in aging pipe systems, reducing non-revenue water loss by an estimated 15% over two years.</w:t>
      </w:r>
    </w:p>
    <w:p>
      <w:pPr>
        <w:pStyle w:val="BodyText"/>
      </w:pPr>
      <w:r>
        <w:rPr>
          <w:bCs/>
          <w:b/>
        </w:rPr>
        <w:t xml:space="preserve">Impact:</w:t>
      </w:r>
      <w:r>
        <w:t xml:space="preserve"> </w:t>
      </w:r>
      <w:r>
        <w:t xml:space="preserve">This collaboration between pure mathematicians, civil engineers, and city officials provided a blueprint for sustainable urban management. It demonstrated that in South Africa, Cape Town specifically, mathematical theory is a direct contributor to public safety and resource sustainability.</w:t>
      </w:r>
    </w:p>
    <w:bookmarkEnd w:id="26"/>
    <w:bookmarkStart w:id="27" w:name="X90b39592162ebff7bd37acc2fc6fcf6fc547c02"/>
    <w:p>
      <w:pPr>
        <w:pStyle w:val="Heading3"/>
      </w:pPr>
      <w:r>
        <w:t xml:space="preserve">B. Algorithmic Fairness in Financial Services</w:t>
      </w:r>
    </w:p>
    <w:p>
      <w:pPr>
        <w:pStyle w:val="FirstParagraph"/>
      </w:pPr>
      <w:r>
        <w:t xml:space="preserve">South Africa has one of the most advanced banking sectors in Africa, yet it faces high levels of unbanked populations and credit inequality. Mathematicians working in fintech companies based in Cape Town’s Silicon Cape innovation hub are applying number theory and probability theory to develop alternative credit scoring models.</w:t>
      </w:r>
    </w:p>
    <w:p>
      <w:pPr>
        <w:pStyle w:val="BodyText"/>
      </w:pPr>
      <w:r>
        <w:rPr>
          <w:bCs/>
          <w:b/>
        </w:rPr>
        <w:t xml:space="preserve">The Mathematical Intervention:</w:t>
      </w:r>
      <w:r>
        <w:t xml:space="preserve"> </w:t>
      </w:r>
      <w:r>
        <w:t xml:space="preserve">Traditional credit scores often exclude individuals with thin or no credit files, disproportionately affecting black South Africans due to historical economic exclusion. Mathematicians have constructed Bayesian networks that analyze non-traditional data points—such as utility payments and mobile phone usage—to assess creditworthiness. These models rely heavily on matrix algebra and statistical inference.</w:t>
      </w:r>
    </w:p>
    <w:p>
      <w:pPr>
        <w:pStyle w:val="BodyText"/>
      </w:pPr>
      <w:r>
        <w:rPr>
          <w:bCs/>
          <w:b/>
        </w:rPr>
        <w:t xml:space="preserve">Impact:</w:t>
      </w:r>
      <w:r>
        <w:t xml:space="preserve"> </w:t>
      </w:r>
      <w:r>
        <w:t xml:space="preserve">This approach has allowed thousands of small business owners in townships to access micro-loans. By removing bias from the algorithmic structure, mathematicians are playing a pivotal role in economic inclusion, proving that abstract concepts like linear algebra have tangible impacts on poverty alleviation.</w:t>
      </w:r>
    </w:p>
    <w:bookmarkEnd w:id="27"/>
    <w:bookmarkStart w:id="28" w:name="X95b53aeb9417abc2a315fff334ec1cb11efb18f"/>
    <w:p>
      <w:pPr>
        <w:pStyle w:val="Heading3"/>
      </w:pPr>
      <w:r>
        <w:t xml:space="preserve">C. Educational Outreach and the "Mathematics Clinic"</w:t>
      </w:r>
    </w:p>
    <w:p>
      <w:pPr>
        <w:pStyle w:val="FirstParagraph"/>
      </w:pPr>
      <w:r>
        <w:t xml:space="preserve">A significant challenge in Cape Town is the disparity in mathematics proficiency between private schools and public schools. To address this, several university departments have launched outreach clinics where undergraduate and graduate mathematicians mentor high school students.</w:t>
      </w:r>
    </w:p>
    <w:p>
      <w:pPr>
        <w:pStyle w:val="BodyText"/>
      </w:pPr>
      <w:r>
        <w:rPr>
          <w:bCs/>
          <w:b/>
        </w:rPr>
        <w:t xml:space="preserve">The Mathematical Intervention:</w:t>
      </w:r>
      <w:r>
        <w:t xml:space="preserve"> </w:t>
      </w:r>
      <w:r>
        <w:t xml:space="preserve">These programs do not just teach rote calculation; they focus on "mathematical thinking"—logic, pattern recognition, and problem-solving frameworks. Tutors use locally relevant examples, such as calculating taxi fares using linear functions or analyzing sports statistics using probability.</w:t>
      </w:r>
    </w:p>
    <w:p>
      <w:pPr>
        <w:pStyle w:val="BodyText"/>
      </w:pPr>
      <w:r>
        <w:rPr>
          <w:bCs/>
          <w:b/>
        </w:rPr>
        <w:t xml:space="preserve">Impact:</w:t>
      </w:r>
      <w:r>
        <w:t xml:space="preserve"> </w:t>
      </w:r>
      <w:r>
        <w:t xml:space="preserve">Early data from these clinics indicate a 20% improvement in pass rates for participants in the National Senior Certificate mathematics exams. More importantly, it fosters a cultural shift where mathematical competence is viewed as an attainable and valuable skill for youth in townships.</w:t>
      </w:r>
    </w:p>
    <w:bookmarkEnd w:id="28"/>
    <w:bookmarkEnd w:id="29"/>
    <w:bookmarkStart w:id="31" w:name="challenges"/>
    <w:bookmarkStart w:id="30" w:name="challenges-and-barriers"/>
    <w:p>
      <w:pPr>
        <w:pStyle w:val="Heading2"/>
      </w:pPr>
      <w:r>
        <w:t xml:space="preserve">Challenges and Barriers</w:t>
      </w:r>
    </w:p>
    <w:p>
      <w:pPr>
        <w:pStyle w:val="FirstParagraph"/>
      </w:pPr>
      <w:r>
        <w:t xml:space="preserve">Despite these successes, mathematicians in Cape Town face unique hurdles. First, there is a brain drain phenomenon where top mathematical talent often emigrates to Europe or North America for better research funding. Second, the language barrier persists; while mathematics is universal, instruction in many South African schools occurs in languages other than English or Afrikarika (the two primary media of instruction for advanced math), creating cognitive dissonance for students.</w:t>
      </w:r>
    </w:p>
    <w:p>
      <w:pPr>
        <w:pStyle w:val="BodyText"/>
      </w:pPr>
      <w:r>
        <w:t xml:space="preserve">Furthermore, the digital divide limits access to computational tools necessary for modern applied mathematics. Many researchers must rely on outdated software or limited hardware, slowing down the pace of innovation compared to global peers.</w:t>
      </w:r>
    </w:p>
    <w:bookmarkEnd w:id="30"/>
    <w:bookmarkEnd w:id="31"/>
    <w:bookmarkStart w:id="33" w:name="recommendations"/>
    <w:bookmarkStart w:id="32" w:name="strategic-recommendations"/>
    <w:p>
      <w:pPr>
        <w:pStyle w:val="Heading2"/>
      </w:pPr>
      <w:r>
        <w:t xml:space="preserve">Strategic Recommendations</w:t>
      </w:r>
    </w:p>
    <w:p>
      <w:pPr>
        <w:numPr>
          <w:ilvl w:val="0"/>
          <w:numId w:val="1002"/>
        </w:numPr>
        <w:pStyle w:val="Compact"/>
      </w:pPr>
      <w:r>
        <w:rPr>
          <w:bCs/>
          <w:b/>
        </w:rPr>
        <w:t xml:space="preserve">Polyglot Mathematical Resources:</w:t>
      </w:r>
    </w:p>
    <w:p>
      <w:pPr>
        <w:numPr>
          <w:ilvl w:val="0"/>
          <w:numId w:val="1002"/>
        </w:numPr>
        <w:pStyle w:val="Compact"/>
      </w:pPr>
      <w:r>
        <w:rPr>
          <w:bCs/>
          <w:b/>
        </w:rPr>
        <w:t xml:space="preserve">Digital Infrastructure Investment:</w:t>
      </w:r>
      <w:r>
        <w:t xml:space="preserve"> </w:t>
      </w:r>
      <w:r>
        <w:t xml:space="preserve">Government and private sector partnerships should provide cloud-based computational resources to local universities, ensuring that Cape Town mathematicians have access to high-performance computing.</w:t>
      </w:r>
    </w:p>
    <w:p>
      <w:pPr>
        <w:numPr>
          <w:ilvl w:val="0"/>
          <w:numId w:val="1002"/>
        </w:numPr>
        <w:pStyle w:val="Compact"/>
      </w:pPr>
      <w:r>
        <w:rPr>
          <w:bCs/>
          <w:b/>
        </w:rPr>
        <w:t xml:space="preserve">Tenant Retention Policies:</w:t>
      </w:r>
      <w:r>
        <w:t xml:space="preserve">Create specialized grants and visa pathways for early-career mathematicians willing to commit five years of service in South African institutions, particularly those working in applied sectors like public health or urban planning.</w:t>
      </w:r>
    </w:p>
    <w:bookmarkEnd w:id="32"/>
    <w:bookmarkEnd w:id="33"/>
    <w:bookmarkStart w:id="34" w:name="conclusion"/>
    <w:p>
      <w:pPr>
        <w:pStyle w:val="Heading2"/>
      </w:pPr>
      <w:r>
        <w:t xml:space="preserve">Conclusion</w:t>
      </w:r>
    </w:p>
    <w:p>
      <w:pPr>
        <w:pStyle w:val="FirstParagraph"/>
      </w:pPr>
      <w:r>
        <w:t xml:space="preserve">This case study confirms that the mathematician is an indispensable actor in the socio-economic fabric of South Africa, Cape Town. From ensuring water security through differential equations to fostering financial inclusion via algorithmic design, mathematical expertise is solving some of the region’s most pressing problems. However, realizing the full potential of this discipline requires sustained investment in education, infrastructure, and talent retention.</w:t>
      </w:r>
    </w:p>
    <w:p>
      <w:pPr>
        <w:pStyle w:val="BodyText"/>
      </w:pPr>
      <w:r>
        <w:t xml:space="preserve">As Cape Town continues to grow as a global city for technology and finance, its reliance on strong mathematical foundations will only increase. The synergy between theoretical rigor and local application defines the modern South African mathematician: one who respects the beauty of abstract logic but is deeply committed to the tangible improvement of human lives in their community.</w:t>
      </w:r>
    </w:p>
    <w:bookmarkEnd w:id="34"/>
    <w:p>
      <w:pPr>
        <w:pStyle w:val="BodyText"/>
      </w:pPr>
      <w:r>
        <w:rPr>
          <w:iCs/>
          <w:i/>
        </w:rPr>
        <w:t xml:space="preserve">Note: This document is for educational and informational purposes. All names of institutions and general statistical trends are based on publicly available data from South African government reports and academic journals up to 2023.</w:t>
      </w:r>
    </w:p>
    <w:p>
      <w:pPr>
        <w:pStyle w:val="BodyText"/>
      </w:pPr>
      <w:r>
        <w:t xml:space="preserve">© 2023 Case Study Series on Applied Sciences in Emerging Markets.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2026-07-29T07:14:40Z</dcterms:created>
  <dcterms:modified xsi:type="dcterms:W3CDTF">2026-07-29T07:14:40Z</dcterms:modified>
</cp:coreProperties>
</file>

<file path=docProps/custom.xml><?xml version="1.0" encoding="utf-8"?>
<Properties xmlns="http://schemas.openxmlformats.org/officeDocument/2006/custom-properties" xmlns:vt="http://schemas.openxmlformats.org/officeDocument/2006/docPropsVTypes"/>
</file>