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Mathematician</w:t>
      </w:r>
      <w:r>
        <w:t xml:space="preserve"> </w:t>
      </w:r>
      <w:r>
        <w:t xml:space="preserve">in</w:t>
      </w:r>
      <w:r>
        <w:t xml:space="preserve"> </w:t>
      </w:r>
      <w:r>
        <w:t xml:space="preserve">Sudan</w:t>
      </w:r>
      <w:r>
        <w:t xml:space="preserve"> </w:t>
      </w:r>
      <w:r>
        <w:t xml:space="preserve">Khartoum</w:t>
      </w:r>
    </w:p>
    <w:bookmarkStart w:id="34" w:name="X7be3c384528a650fbb66079549fab7a461f7f8a"/>
    <w:p>
      <w:pPr>
        <w:pStyle w:val="Heading1"/>
      </w:pPr>
      <w:r>
        <w:t xml:space="preserve">Bridging Tradition and Innovation: A Case Study of the Mathematician in Sudan Khartoum</w:t>
      </w:r>
    </w:p>
    <w:p>
      <w:pPr>
        <w:pStyle w:val="FirstParagraph"/>
      </w:pPr>
      <w:r>
        <w:rPr>
          <w:bCs/>
          <w:b/>
        </w:rPr>
        <w:t xml:space="preserve">Date:</w:t>
      </w:r>
      <w:r>
        <w:t xml:space="preserve"> </w:t>
      </w:r>
      <w:r>
        <w:t xml:space="preserve">October 2023</w:t>
      </w:r>
      <w:r>
        <w:br/>
      </w:r>
      <w:r>
        <w:rPr>
          <w:bCs/>
          <w:b/>
        </w:rPr>
        <w:t xml:space="preserve">To:</w:t>
      </w:r>
      <w:r>
        <w:t xml:space="preserve">The Ministry of Education, Republic of Sudan; International Development Partners</w:t>
      </w:r>
      <w:r>
        <w:br/>
      </w:r>
    </w:p>
    <w:p>
      <w:pPr>
        <w:pStyle w:val="BodyText"/>
      </w:pPr>
      <w:r>
        <w:t xml:space="preserve">From:Educational Strategy Review Committee</w:t>
      </w:r>
      <w:r>
        <w:br/>
      </w:r>
    </w:p>
    <w:p>
      <w:pPr>
        <w:pStyle w:val="BodyText"/>
      </w:pPr>
      <w:r>
        <w:t xml:space="preserve">Subject: Cultivating Mathematical Excellence in the Heart of Africa</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examines the evolving role, challenges, and opportunities for the professional</w:t>
      </w:r>
    </w:p>
    <w:p>
      <w:pPr>
        <w:pStyle w:val="BodyText"/>
      </w:pPr>
      <w:r>
        <w:t xml:space="preserve">Mathematician within Sudan Khartoum . As a nation endowed with significant natural resources and a young, vibrant population Sudan faces critical infrastructural development needs. However , it is often overlooked that modern engineering , urban planning telecommunications and financial stability are all underpinned by advanced mathematical principles . This document outlines the current landscape of mathematics education and practice in Khartoum , proposing a strategic framework to empower local mathematicians as key drivers of national development.</w:t>
      </w:r>
    </w:p>
    <w:bookmarkEnd w:id="20"/>
    <w:bookmarkStart w:id="21" w:name="X1a71674e221083167c42e2bb33b90c91ce46c20"/>
    <w:p>
      <w:pPr>
        <w:pStyle w:val="Heading2"/>
      </w:pPr>
      <w:r>
        <w:t xml:space="preserve">2. Introduction: The Context of Sudan Khartoum</w:t>
      </w:r>
    </w:p>
    <w:p>
      <w:pPr>
        <w:pStyle w:val="FirstParagraph"/>
      </w:pPr>
      <w:r>
        <w:t xml:space="preserve">Sudan Khartoum stands at a unique geographical and cultural crossroads. Located at the confluence of the White Nile and Blue Nile , it serves not only as the political capital but also as a hub for commerce , education , and technology in Northeast Africa . Yet , despite this strategic importance, Khartoum has struggled with maintaining consistent academic infrastructure following years of economic instability and geopolitical challenges. The role of the</w:t>
      </w:r>
    </w:p>
    <w:p>
      <w:pPr>
        <w:pStyle w:val="BodyText"/>
      </w:pPr>
      <w:r>
        <w:t xml:space="preserve">Mathematician here is not merely that of an educator or researcher but as a foundational architect for future reconstruction and innovation.</w:t>
      </w:r>
    </w:p>
    <w:p>
      <w:pPr>
        <w:pStyle w:val="BodyText"/>
      </w:pPr>
      <w:r>
        <w:t xml:space="preserve">The term</w:t>
      </w:r>
    </w:p>
    <w:p>
      <w:pPr>
        <w:pStyle w:val="BodyText"/>
      </w:pPr>
      <w:r>
        <w:t xml:space="preserve">Sudan Khartoum in this context refers specifically to the urban center where tertiary education institutions , such as the University of Khartoum , intersect with emerging tech startups and governmental planning bodies. It is within this dense network that the potential for mathematical intervention is highest.</w:t>
      </w:r>
    </w:p>
    <w:bookmarkEnd w:id="21"/>
    <w:bookmarkStart w:id="22" w:name="X76cf1cae501ebc5f59a99337cab8cdba4a3d8a4"/>
    <w:p>
      <w:pPr>
        <w:pStyle w:val="Heading2"/>
      </w:pPr>
      <w:r>
        <w:t xml:space="preserve">3. Profile: The Modern Sudanese Mathematician</w:t>
      </w:r>
    </w:p>
    <w:p>
      <w:pPr>
        <w:pStyle w:val="FirstParagraph"/>
      </w:pPr>
      <w:r>
        <w:t xml:space="preserve">To understand how to support this sector, we must first define the profile of the contemporary</w:t>
      </w:r>
    </w:p>
    <w:p>
      <w:pPr>
        <w:pStyle w:val="BodyText"/>
      </w:pPr>
      <w:r>
        <w:t xml:space="preserve">Mathematician operating in Khartoum . Historically, mathematics was viewed as a purely theoretical discipline with limited commercial application. However, this perception is shifting rapidly. The modern mathematician in Sudan Khartoum is often multifaceted:</w:t>
      </w:r>
    </w:p>
    <w:p>
      <w:pPr>
        <w:numPr>
          <w:ilvl w:val="0"/>
          <w:numId w:val="1001"/>
        </w:numPr>
        <w:pStyle w:val="Compact"/>
      </w:pPr>
      <w:r>
        <w:t xml:space="preserve">The Academic Researcher: Working within university departments , they focus on pure and applied mathematics , cryptography, and algorithmic theory . They are the guardians of intellectual rigor.</w:t>
      </w:r>
    </w:p>
    <w:p>
      <w:pPr>
        <w:numPr>
          <w:ilvl w:val="0"/>
          <w:numId w:val="1001"/>
        </w:numPr>
        <w:pStyle w:val="Compact"/>
      </w:pPr>
      <w:r>
        <w:t xml:space="preserve">The Data Analyst: Increasingly, mathematicians are employed by banks, insurance firms, and telecommunications companies in Khartoum to model risk , forecast trends using statistical methods , and optimize logistics networks.</w:t>
      </w:r>
    </w:p>
    <w:p>
      <w:pPr>
        <w:numPr>
          <w:ilvl w:val="0"/>
          <w:numId w:val="1001"/>
        </w:numPr>
        <w:pStyle w:val="Compact"/>
      </w:pPr>
      <w:r>
        <w:t xml:space="preserve">The Educator: At all levels of schooling from primary to secondary the</w:t>
      </w:r>
    </w:p>
    <w:p>
      <w:pPr>
        <w:numPr>
          <w:ilvl w:val="0"/>
          <w:numId w:val="1000"/>
        </w:numPr>
        <w:pStyle w:val="Compact"/>
      </w:pPr>
      <w:r>
        <w:t xml:space="preserve">Mathematician plays a crucial role in shaping the critical thinking skills of the next generation. In Sudan Khartoum there is a notable shortage of qualified STEM teachers capable of teaching advanced mathematics with practical applications.</w:t>
      </w:r>
    </w:p>
    <w:p>
      <w:pPr>
        <w:numPr>
          <w:ilvl w:val="0"/>
          <w:numId w:val="1001"/>
        </w:numPr>
        <w:pStyle w:val="Compact"/>
      </w:pPr>
      <w:r>
        <w:t xml:space="preserve">The Tech Entrepreneur: A growing subset of young mathematicians in Khartoum are leveraging Python, R, and machine learning algorithms to build solutions for local problems , from agricultural yield prediction to fintech platforms.</w:t>
      </w:r>
    </w:p>
    <w:bookmarkEnd w:id="22"/>
    <w:bookmarkStart w:id="26" w:name="key-challenges-identified"/>
    <w:p>
      <w:pPr>
        <w:pStyle w:val="Heading2"/>
      </w:pPr>
      <w:r>
        <w:t xml:space="preserve">4. Key Challenges Identified</w:t>
      </w:r>
    </w:p>
    <w:p>
      <w:pPr>
        <w:pStyle w:val="FirstParagraph"/>
      </w:pPr>
      <w:r>
        <w:t xml:space="preserve">This</w:t>
      </w:r>
    </w:p>
    <w:p>
      <w:pPr>
        <w:pStyle w:val="BodyText"/>
      </w:pPr>
      <w:r>
        <w:t xml:space="preserve">Case Study highlights several systemic barriers that hinder the full potential of the</w:t>
      </w:r>
    </w:p>
    <w:p>
      <w:pPr>
        <w:pStyle w:val="BodyText"/>
      </w:pPr>
      <w:r>
        <w:t xml:space="preserve">Mathematician in Sudan Khartoum:</w:t>
      </w:r>
    </w:p>
    <w:bookmarkStart w:id="23" w:name="infrastructure-and-resource-deficits"/>
    <w:p>
      <w:pPr>
        <w:pStyle w:val="Heading3"/>
      </w:pPr>
      <w:r>
        <w:t xml:space="preserve">4.1 Infrastructure and Resource Deficits</w:t>
      </w:r>
    </w:p>
    <w:p>
      <w:pPr>
        <w:pStyle w:val="FirstParagraph"/>
      </w:pPr>
      <w:r>
        <w:t xml:space="preserve">Sustained power outages and limited access to high-speed internet significantly impact research productivity and data processing capabilities. Mathematicians require reliable computational resources, which are often scarce or prohibitively expensive in Sudan Khartoum.</w:t>
      </w:r>
    </w:p>
    <w:bookmarkEnd w:id="23"/>
    <w:bookmarkStart w:id="24" w:name="brain-drain"/>
    <w:p>
      <w:pPr>
        <w:pStyle w:val="Heading3"/>
      </w:pPr>
      <w:r>
        <w:t xml:space="preserve">4.2 Brain Drain</w:t>
      </w:r>
    </w:p>
    <w:p>
      <w:pPr>
        <w:pStyle w:val="FirstParagraph"/>
      </w:pPr>
      <w:r>
        <w:t xml:space="preserve">A significant proportion of top-tier mathematical talent from Khartoum emigrates to Europe , North America, or the Gulf States for better opportunities . This "brain drain" deprives</w:t>
      </w:r>
    </w:p>
    <w:p>
      <w:pPr>
        <w:pStyle w:val="BodyText"/>
      </w:pPr>
      <w:r>
        <w:t xml:space="preserve">Sudan Khartoum of its most experienced researchers and educators, creating a cycle where mentorship opportunities for younger mathematicians are diminished.</w:t>
      </w:r>
    </w:p>
    <w:bookmarkEnd w:id="24"/>
    <w:bookmarkStart w:id="25" w:name="curriculum-relevance"/>
    <w:p>
      <w:pPr>
        <w:pStyle w:val="Heading3"/>
      </w:pPr>
      <w:r>
        <w:t xml:space="preserve">4.3 Curriculum Relevance</w:t>
      </w:r>
    </w:p>
    <w:p>
      <w:pPr>
        <w:pStyle w:val="FirstParagraph"/>
      </w:pPr>
      <w:r>
        <w:t xml:space="preserve">The current mathematical curriculum in many Sudanese schools remains heavily focused on rote memorization rather than problem-solving and logical deduction. This disconnects the</w:t>
      </w:r>
    </w:p>
    <w:p>
      <w:pPr>
        <w:pStyle w:val="BodyText"/>
      </w:pPr>
      <w:r>
        <w:t xml:space="preserve">Mathematician from their potential impact on real-world issues faced by the citizens of Sudan Khartoum.</w:t>
      </w:r>
    </w:p>
    <w:bookmarkEnd w:id="25"/>
    <w:bookmarkEnd w:id="26"/>
    <w:bookmarkStart w:id="31" w:name="strategic-recommendations"/>
    <w:p>
      <w:pPr>
        <w:pStyle w:val="Heading2"/>
      </w:pPr>
      <w:r>
        <w:t xml:space="preserve">5. Strategic Recommendations</w:t>
      </w:r>
    </w:p>
    <w:p>
      <w:pPr>
        <w:pStyle w:val="FirstParagraph"/>
      </w:pPr>
      <w:r>
        <w:t xml:space="preserve">To leverage the power of mathematics for national development, a multi-pronged approach is required:</w:t>
      </w:r>
    </w:p>
    <w:bookmarkStart w:id="27" w:name="Xf9c5ab293acce54cb1d68c075a0eeb1ba8e4a52"/>
    <w:p>
      <w:pPr>
        <w:pStyle w:val="Heading3"/>
      </w:pPr>
      <w:r>
        <w:t xml:space="preserve">5.1 Establishing Mathematical Hubs in Khartoum</w:t>
      </w:r>
    </w:p>
    <w:p>
      <w:pPr>
        <w:pStyle w:val="FirstParagraph"/>
      </w:pPr>
      <w:r>
        <w:t xml:space="preserve">We propose the creation of dedicated</w:t>
      </w:r>
      <w:r>
        <w:t xml:space="preserve"> </w:t>
      </w:r>
      <w:r>
        <w:rPr>
          <w:bCs/>
          <w:b/>
        </w:rPr>
        <w:t xml:space="preserve">Mathematician</w:t>
      </w:r>
      <w:r>
        <w:t xml:space="preserve"> </w:t>
      </w:r>
      <w:r>
        <w:t xml:space="preserve">Innovation Centers in</w:t>
      </w:r>
    </w:p>
    <w:p>
      <w:pPr>
        <w:pStyle w:val="BodyText"/>
      </w:pPr>
      <w:r>
        <w:t xml:space="preserve">Sudan Khartoum. These hubs would provide high-performance computing facilities, reliable internet, and collaborative spaces. By centralizing resources , these centers can serve as incubators for local startups and research projects.</w:t>
      </w:r>
    </w:p>
    <w:bookmarkEnd w:id="27"/>
    <w:bookmarkStart w:id="28" w:name="public-private-partnerships-ppps"/>
    <w:p>
      <w:pPr>
        <w:pStyle w:val="Heading3"/>
      </w:pPr>
      <w:r>
        <w:t xml:space="preserve">5.2 Public-Private Partnerships (PPPs)</w:t>
      </w:r>
    </w:p>
    <w:p>
      <w:pPr>
        <w:pStyle w:val="FirstParagraph"/>
      </w:pPr>
      <w:r>
        <w:t xml:space="preserve">The government of</w:t>
      </w:r>
    </w:p>
    <w:p>
      <w:pPr>
        <w:pStyle w:val="BodyText"/>
      </w:pPr>
      <w:r>
        <w:t xml:space="preserve">Sudan Khartoum should foster partnerships between universities and the private sector . For instance, telecommunications companies in Khartoum could sponsor chair positions for mathematicians specializing in network optimization. This ensures that academic research has practical applications while providing employment opportunities.</w:t>
      </w:r>
    </w:p>
    <w:bookmarkEnd w:id="28"/>
    <w:bookmarkStart w:id="29" w:name="digital-transformation-of-education"/>
    <w:p>
      <w:pPr>
        <w:pStyle w:val="Heading3"/>
      </w:pPr>
      <w:r>
        <w:t xml:space="preserve">5.3 Digital Transformation of Education</w:t>
      </w:r>
    </w:p>
    <w:p>
      <w:pPr>
        <w:pStyle w:val="FirstParagraph"/>
      </w:pPr>
      <w:r>
        <w:t xml:space="preserve">Investing in digital learning platforms can help mitigate the brain drain by allowing retired experts abroad to mentor students remotely within</w:t>
      </w:r>
    </w:p>
    <w:p>
      <w:pPr>
        <w:pStyle w:val="BodyText"/>
      </w:pPr>
      <w:r>
        <w:t xml:space="preserve">Sudan Khartoum. Furthermore, updating the national curriculum to include coding and data literacy alongside traditional calculus and algebra will make the skills of a</w:t>
      </w:r>
      <w:r>
        <w:t xml:space="preserve"> </w:t>
      </w:r>
      <w:r>
        <w:rPr>
          <w:bCs/>
          <w:b/>
        </w:rPr>
        <w:t xml:space="preserve">Mathematician</w:t>
      </w:r>
      <w:r>
        <w:t xml:space="preserve"> </w:t>
      </w:r>
      <w:r>
        <w:t xml:space="preserve">more relevant in the digital economy.</w:t>
      </w:r>
    </w:p>
    <w:bookmarkEnd w:id="29"/>
    <w:bookmarkStart w:id="30" w:name="international-collaboration"/>
    <w:p>
      <w:pPr>
        <w:pStyle w:val="Heading3"/>
      </w:pPr>
      <w:r>
        <w:t xml:space="preserve">5.4 International Collaboration</w:t>
      </w:r>
    </w:p>
    <w:p>
      <w:pPr>
        <w:pStyle w:val="FirstParagraph"/>
      </w:pPr>
      <w:r>
        <w:t xml:space="preserve">Sudan Khartoum should seek grants from international bodies like UNESCO or the World Bank specifically targeted at STEM education. These funds can support workshops, summer schools, and conference hostings that bring global mathematical discourse to local professionals in Sudan.</w:t>
      </w:r>
    </w:p>
    <w:bookmarkEnd w:id="30"/>
    <w:bookmarkEnd w:id="31"/>
    <w:bookmarkStart w:id="32" w:name="expected-outcomes"/>
    <w:p>
      <w:pPr>
        <w:pStyle w:val="Heading2"/>
      </w:pPr>
      <w:r>
        <w:t xml:space="preserve">6. Expected Outcomes</w:t>
      </w:r>
    </w:p>
    <w:p>
      <w:pPr>
        <w:pStyle w:val="FirstParagraph"/>
      </w:pPr>
      <w:r>
        <w:t xml:space="preserve">If these strategies are implemented effectively ,</w:t>
      </w:r>
    </w:p>
    <w:p>
      <w:pPr>
        <w:pStyle w:val="BodyText"/>
      </w:pPr>
      <w:r>
        <w:t xml:space="preserve">Sudan Khartoum will witness several transformative outcomes:</w:t>
      </w:r>
    </w:p>
    <w:p>
      <w:pPr>
        <w:numPr>
          <w:ilvl w:val="0"/>
          <w:numId w:val="1002"/>
        </w:numPr>
        <w:pStyle w:val="Compact"/>
      </w:pPr>
      <w:r>
        <w:t xml:space="preserve">Economic Growth: A stronger mathematical foundation leads to better engineering , more efficient banking systems, and a robust tech sector.</w:t>
      </w:r>
    </w:p>
    <w:p>
      <w:pPr>
        <w:numPr>
          <w:ilvl w:val="0"/>
          <w:numId w:val="1002"/>
        </w:numPr>
        <w:pStyle w:val="Compact"/>
      </w:pPr>
      <w:r>
        <w:t xml:space="preserve">Talent Retention: By creating vibrant professional communities , local mathematicians will find reasons to stay in Sudan Khartoum rather than seeking opportunities elsewhere.</w:t>
      </w:r>
    </w:p>
    <w:p>
      <w:pPr>
        <w:numPr>
          <w:ilvl w:val="0"/>
          <w:numId w:val="1002"/>
        </w:numPr>
        <w:pStyle w:val="Compact"/>
      </w:pPr>
      <w:r>
        <w:t xml:space="preserve">Social Impact: Improved mathematical literacy among the general population empowers citizens to make informed decisions regarding health, finance, and technology.</w:t>
      </w:r>
    </w:p>
    <w:bookmarkEnd w:id="32"/>
    <w:bookmarkStart w:id="33" w:name="conclusion"/>
    <w:p>
      <w:pPr>
        <w:pStyle w:val="Heading2"/>
      </w:pPr>
      <w:r>
        <w:t xml:space="preserve">7. Conclusion</w:t>
      </w:r>
    </w:p>
    <w:p>
      <w:pPr>
        <w:pStyle w:val="FirstParagraph"/>
      </w:pPr>
      <w:r>
        <w:t xml:space="preserve">The</w:t>
      </w:r>
      <w:r>
        <w:t xml:space="preserve"> </w:t>
      </w:r>
      <w:r>
        <w:rPr>
          <w:bCs/>
          <w:b/>
        </w:rPr>
        <w:t xml:space="preserve">Mathematician in Sudan Khartoum</w:t>
      </w:r>
      <w:r>
        <w:t xml:space="preserve"> </w:t>
      </w:r>
      <w:r>
        <w:t xml:space="preserve">is a silent engine of potential waiting to be fully unlocked . While challenges exist , the strategic integration of mathematics into the national development agenda offers a clear path forward. This</w:t>
      </w:r>
    </w:p>
    <w:p>
      <w:pPr>
        <w:pStyle w:val="BodyText"/>
      </w:pPr>
      <w:r>
        <w:t xml:space="preserve">Case Study serves as a call to action for policymakers, educators, and industry leaders. By investing in human capital and infrastructure , Sudan Khartoum can transform its mathematical expertise into tangible economic and social progress.</w:t>
      </w:r>
    </w:p>
    <w:p>
      <w:pPr>
        <w:pStyle w:val="BodyText"/>
      </w:pPr>
      <w:r>
        <w:t xml:space="preserve">We must recognize that every equation solved by a mathematician in Khartoum has the potential to build a bridge , optimize a supply chain , or secure digital communications . Therefore, supporting the</w:t>
      </w:r>
      <w:r>
        <w:t xml:space="preserve"> </w:t>
      </w:r>
      <w:r>
        <w:rPr>
          <w:bCs/>
          <w:b/>
        </w:rPr>
        <w:t xml:space="preserve">Mathematician</w:t>
      </w:r>
      <w:r>
        <w:t xml:space="preserve"> </w:t>
      </w:r>
      <w:r>
        <w:t xml:space="preserve">is not just an academic pursuit; it is an investment in the very fabric of modern</w:t>
      </w:r>
      <w:r>
        <w:t xml:space="preserve"> </w:t>
      </w:r>
      <w:r>
        <w:rPr>
          <w:bCs/>
          <w:b/>
        </w:rPr>
        <w:t xml:space="preserve">Sudan Khartoum</w:t>
      </w:r>
      <w:r>
        <w:t xml:space="preserve">.</w:t>
      </w:r>
    </w:p>
    <w:p>
      <w:r>
        <w:pict>
          <v:rect style="width:0;height:1.5pt" o:hralign="center" o:hrstd="t" o:hr="t"/>
        </w:pict>
      </w:r>
    </w:p>
    <w:p>
      <w:pPr>
        <w:pStyle w:val="FirstParagraph"/>
      </w:pPr>
      <w:r>
        <w:rPr>
          <w:iCs/>
          <w:i/>
        </w:rPr>
        <w:t xml:space="preserve">This document was prepared for strategic planning purposes. All data and recommendations are based on current socio-economic analyses of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Mathematician in Sudan Khartoum</dc:title>
  <dc:creator/>
  <dc:language>en</dc:language>
  <cp:keywords/>
  <dcterms:created xsi:type="dcterms:W3CDTF">2026-07-29T16:48:00Z</dcterms:created>
  <dcterms:modified xsi:type="dcterms:W3CDTF">2026-07-29T16:48:00Z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