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Turkey</w:t>
      </w:r>
      <w:r>
        <w:t xml:space="preserve"> </w:t>
      </w:r>
      <w:r>
        <w:t xml:space="preserve">Istanbul</w:t>
      </w:r>
    </w:p>
    <w:bookmarkStart w:id="63" w:name="X74e0ccf0a070faab0c683d93d71d44df0342e98"/>
    <w:p>
      <w:pPr>
        <w:pStyle w:val="Heading1"/>
      </w:pPr>
      <w:r>
        <w:t xml:space="preserve">Case Study: Integrating the Mathematician Profile in Turkey Istanbul</w:t>
      </w:r>
    </w:p>
    <w:p>
      <w:pPr>
        <w:pStyle w:val="FirstParagraph"/>
      </w:pPr>
      <w:r>
        <w:rPr>
          <w:bCs/>
          <w:b/>
        </w:rPr>
        <w:t xml:space="preserve">Date:</w:t>
      </w:r>
      <w:r>
        <w:t xml:space="preserve"> </w:t>
      </w:r>
      <w:r>
        <w:t xml:space="preserve">October 2023</w:t>
      </w:r>
      <w:r>
        <w:br/>
      </w:r>
      <w:r>
        <w:rPr>
          <w:bCs/>
          <w:b/>
        </w:rPr>
        <w:t xml:space="preserve">Candidate Profile:</w:t>
      </w:r>
      <w:r>
        <w:br/>
      </w:r>
      <w:r>
        <w:t xml:space="preserve">The Mathematician</w:t>
      </w:r>
      <w:r>
        <w:br/>
      </w:r>
      <w:r>
        <w:t xml:space="preserve">Jurisdiction of Analysis: Turkey Istanbul</w:t>
      </w:r>
    </w:p>
    <w:bookmarkStart w:id="20" w:name="executive-summary"/>
    <w:p>
      <w:pPr>
        <w:pStyle w:val="Heading2"/>
      </w:pPr>
      <w:r>
        <w:t xml:space="preserve">1. Executive Summary</w:t>
      </w:r>
    </w:p>
    <w:p>
      <w:pPr>
        <w:pStyle w:val="FirstParagraph"/>
      </w:pPr>
      <w:r>
        <w:t xml:space="preserve">This case study explores the professional, cultural, and economic dynamics surrounding a high-level academic or industry-focused role designated as "The Mathematician" within the specific geographic and socio-economic context of Turkey Istanbul. While mathematics is a universal language, its application in the workforce is deeply influenced by local industrial needs, educational standards, and urban infrastructure. Istanbul serves as the perfect laboratory for this analysis due to its unique position bridging Europe and Asia, serving as Turkey's economic engine while hosting a vibrant academic community.</w:t>
      </w:r>
    </w:p>
    <w:bookmarkEnd w:id="20"/>
    <w:bookmarkStart w:id="23" w:name="contextual-background"/>
    <w:p>
      <w:pPr>
        <w:pStyle w:val="Heading2"/>
      </w:pPr>
      <w:r>
        <w:t xml:space="preserve">2. Contextual Background</w:t>
      </w:r>
    </w:p>
    <w:bookmarkStart w:id="21" w:name="the-landscape-of-turkey-istanbul"/>
    <w:p>
      <w:pPr>
        <w:pStyle w:val="Heading3"/>
      </w:pPr>
      <w:r>
        <w:t xml:space="preserve">The Landscape of Turkey Istanbul</w:t>
      </w:r>
    </w:p>
    <w:p>
      <w:pPr>
        <w:pStyle w:val="FirstParagraph"/>
      </w:pPr>
      <w:r>
        <w:t xml:space="preserve">Turkey Istanbul is not merely a city; it is the commercial heart of the nation. With a population exceeding fifteen million, it presents challenges and opportunities that are distinct from other global metropolises. The city is undergoing rapid digital transformation, driven by both state initiatives and private sector innovation in fintech, logistics, data science, and artificial intelligence.</w:t>
      </w:r>
    </w:p>
    <w:p>
      <w:pPr>
        <w:pStyle w:val="BodyText"/>
      </w:pPr>
      <w:r>
        <w:t xml:space="preserve">In this environment,</w:t>
      </w:r>
    </w:p>
    <w:bookmarkEnd w:id="21"/>
    <w:bookmarkStart w:id="22" w:name="the-role-of-the-mathematician"/>
    <w:p>
      <w:pPr>
        <w:pStyle w:val="Heading3"/>
      </w:pPr>
      <w:r>
        <w:t xml:space="preserve">The Role of the Mathematician</w:t>
      </w:r>
    </w:p>
    <w:p>
      <w:pPr>
        <w:pStyle w:val="FirstParagraph"/>
      </w:pPr>
      <w:r>
        <w:t xml:space="preserve">"The Mathematician" in this case study refers to a specialized professional possessing advanced degrees in pure or applied mathematics. This individual is not merely a researcher but an industry practitioner who translates abstract mathematical models into tangible business solutions. In Turkey Istanbul, such professionals are increasingly sought after by multinational corporations headquartered in the Maslak and Levent financial districts, as well as by emerging tech startups in the Kozzyada and Kadikoy innovation hubs.</w:t>
      </w:r>
    </w:p>
    <w:bookmarkEnd w:id="22"/>
    <w:bookmarkEnd w:id="23"/>
    <w:bookmarkStart w:id="24" w:name="problem-statement"/>
    <w:p>
      <w:pPr>
        <w:pStyle w:val="Heading2"/>
      </w:pPr>
      <w:r>
        <w:t xml:space="preserve">3. Problem Statement</w:t>
      </w:r>
    </w:p>
    <w:p>
      <w:pPr>
        <w:pStyle w:val="FirstParagraph"/>
      </w:pPr>
      <w:r>
        <w:t xml:space="preserve">The core problem addressed by this case study is the integration of high-level mathematical talent into the Turkish economy. Historically, Turkey has exported much of its top-tier academic talent to Western Europe and North America. However, a recent shift indicates a growing demand for local expertise in data analytics and algorithmic modeling within Turkey Istanbul.</w:t>
      </w:r>
    </w:p>
    <w:p>
      <w:pPr>
        <w:pStyle w:val="BodyText"/>
      </w:pPr>
      <w:r>
        <w:t xml:space="preserve">The challenge lies in aligning the rigorous theoretical background typically associated with "The Mathematician" with the pragmatic, fast-paced business culture of Istanbul. There is often a disconnect between academic institutions and industry requirements, leading to a skills gap that needs to be bridged through strategic hiring and continuous professional development.</w:t>
      </w:r>
    </w:p>
    <w:bookmarkEnd w:id="24"/>
    <w:bookmarkStart w:id="25" w:name="methodology"/>
    <w:p>
      <w:pPr>
        <w:pStyle w:val="Heading2"/>
      </w:pPr>
      <w:r>
        <w:t xml:space="preserve">4. Methodology</w:t>
      </w:r>
    </w:p>
    <w:p>
      <w:pPr>
        <w:pStyle w:val="FirstParagraph"/>
      </w:pPr>
      <w:r>
        <w:t xml:space="preserve">This analysis utilizes a qualitative approach, examining:</w:t>
      </w:r>
    </w:p>
    <w:p>
      <w:pPr>
        <w:pStyle w:val="BodyText"/>
      </w:pPr>
      <w:r>
        <w:rPr>
          <w:bCs/>
          <w:b/>
        </w:rPr>
        <w:t xml:space="preserve">Economic Data:</w:t>
      </w:r>
      <w:r>
        <w:t xml:space="preserve"> </w:t>
      </w:r>
      <w:r>
        <w:t xml:space="preserve">Trends in tech investment within Turkey Istanbul from 2018 to 2023.</w:t>
      </w:r>
    </w:p>
    <w:p>
      <w:pPr>
        <w:pStyle w:val="BodyText"/>
      </w:pPr>
      <w:r>
        <w:t xml:space="preserve">"</w:t>
      </w:r>
      <w:r>
        <w:br/>
      </w:r>
      <w:r>
        <w:rPr>
          <w:bCs/>
          <w:b/>
        </w:rPr>
        <w:t xml:space="preserve">Cultural Factors:</w:t>
      </w:r>
      <w:r>
        <w:t xml:space="preserve"> </w:t>
      </w:r>
      <w:r>
        <w:t xml:space="preserve">The importance of networking and academic pedigree in the Turkish professional landscape.</w:t>
      </w:r>
    </w:p>
    <w:p>
      <w:pPr>
        <w:pStyle w:val="BodyText"/>
      </w:pPr>
      <w:r>
        <w:rPr>
          <w:bCs/>
          <w:b/>
        </w:rPr>
        <w:t xml:space="preserve">Educational Institutions:</w:t>
      </w:r>
      <w:r>
        <w:t xml:space="preserve"> </w:t>
      </w:r>
      <w:r>
        <w:t xml:space="preserve">The role of top universities such as Bogazici University, Middle East Technical University (METU), and Istanbul Technical University in producing "The Mathematician" profile.</w:t>
      </w:r>
    </w:p>
    <w:bookmarkEnd w:id="25"/>
    <w:bookmarkStart w:id="28" w:name="analysis"/>
    <w:p>
      <w:pPr>
        <w:pStyle w:val="Heading2"/>
      </w:pPr>
      <w:r>
        <w:t xml:space="preserve">5. Analysis</w:t>
      </w:r>
    </w:p>
    <w:bookmarkStart w:id="26" w:name="economic-demand-in-turkey-istanbul"/>
    <w:p>
      <w:pPr>
        <w:pStyle w:val="Heading3"/>
      </w:pPr>
      <w:r>
        <w:t xml:space="preserve">Economic Demand in Turkey Istanbul</w:t>
      </w:r>
    </w:p>
    <w:p>
      <w:pPr>
        <w:pStyle w:val="FirstParagraph"/>
      </w:pPr>
      <w:r>
        <w:t xml:space="preserve">"</w:t>
      </w:r>
      <w:r>
        <w:br/>
      </w:r>
      <w:r>
        <w:rPr>
          <w:bCs/>
          <w:b/>
        </w:rPr>
        <w:t xml:space="preserve">Fintech and Banking:</w:t>
      </w:r>
      <w:r>
        <w:t xml:space="preserve"> </w:t>
      </w:r>
      <w:r>
        <w:t xml:space="preserve">Istanbul is the center of Turkey's banking sector. Mathematical models are crucial for risk assessment, algorithmic trading, and fraud detection. The Mathematician plays a pivotal role here by developing stochastic calculus models tailored to the volatility of the Turkish Lira.</w:t>
      </w:r>
    </w:p>
    <w:p>
      <w:pPr>
        <w:pStyle w:val="BodyText"/>
      </w:pPr>
      <w:r>
        <w:rPr>
          <w:bCs/>
          <w:b/>
        </w:rPr>
        <w:t xml:space="preserve">Logistics and Supply Chain:</w:t>
      </w:r>
      <w:r>
        <w:t xml:space="preserve"> </w:t>
      </w:r>
      <w:r>
        <w:t xml:space="preserve">Given Istanbul's status as a global logistics hub due to its geographical position, optimization problems involving graph theory and operations research are in high demand. The Mathematician applies these theories to streamline delivery routes across the Bosphorus Strait.</w:t>
      </w:r>
    </w:p>
    <w:p>
      <w:pPr>
        <w:pStyle w:val="BodyText"/>
      </w:pPr>
      <w:r>
        <w:t xml:space="preserve">"</w:t>
      </w:r>
      <w:r>
        <w:br/>
      </w:r>
      <w:r>
        <w:rPr>
          <w:bCs/>
          <w:b/>
        </w:rPr>
        <w:t xml:space="preserve">Data Science AI:</w:t>
      </w:r>
      <w:r>
        <w:t xml:space="preserve"> </w:t>
      </w:r>
      <w:r>
        <w:t xml:space="preserve">The rise of big data has created a surge in demand for statisticians and mathematicians who can handle large datasets. In Turkey Istanbul, this is particularly relevant for e-commerce platforms and telecommunications giants.</w:t>
      </w:r>
    </w:p>
    <w:bookmarkEnd w:id="26"/>
    <w:bookmarkStart w:id="27" w:name="cultural-integration"/>
    <w:p>
      <w:pPr>
        <w:pStyle w:val="Heading3"/>
      </w:pPr>
      <w:r>
        <w:t xml:space="preserve">Cultural Integration</w:t>
      </w:r>
    </w:p>
    <w:p>
      <w:pPr>
        <w:pStyle w:val="FirstParagraph"/>
      </w:pPr>
      <w:r>
        <w:t xml:space="preserve">"</w:t>
      </w:r>
      <w:r>
        <w:br/>
      </w:r>
      <w:r>
        <w:rPr>
          <w:bCs/>
          <w:b/>
        </w:rPr>
        <w:t xml:space="preserve">Academic Prestige:</w:t>
      </w:r>
      <w:r>
        <w:t xml:space="preserve"> </w:t>
      </w:r>
      <w:r>
        <w:t xml:space="preserve">In Turkey, the reputation of one's alma mater carries significant weight. A "Mathematician" from a prestigious university in Istanbul often enjoys immediate professional credibility. This cultural nuance affects hiring practices and career progression.</w:t>
      </w:r>
    </w:p>
    <w:p>
      <w:pPr>
        <w:pStyle w:val="BodyText"/>
      </w:pPr>
      <w:r>
        <w:rPr>
          <w:bCs/>
          <w:b/>
        </w:rPr>
        <w:t xml:space="preserve">Collaborative Environment:</w:t>
      </w:r>
      <w:r>
        <w:t xml:space="preserve"> </w:t>
      </w:r>
      <w:r>
        <w:t xml:space="preserve">The Turkish work culture values interpersonal relationships. The Mathematician must not only possess technical prowess but also strong communication skills to collaborate with cross-functional teams in a multicultural city like Istanbul.</w:t>
      </w:r>
    </w:p>
    <w:bookmarkEnd w:id="27"/>
    <w:bookmarkEnd w:id="28"/>
    <w:bookmarkStart w:id="29" w:name="challenges-and-solutions"/>
    <w:p>
      <w:pPr>
        <w:pStyle w:val="Heading2"/>
      </w:pPr>
      <w:r>
        <w:t xml:space="preserve">6. Challenges and Solutions</w:t>
      </w:r>
    </w:p>
    <w:p>
      <w:pPr>
        <w:pStyle w:val="FirstParagraph"/>
      </w:pPr>
      <w:r>
        <w:t xml:space="preserve">"</w:t>
      </w:r>
      <w:r>
        <w:br/>
      </w:r>
      <w:r>
        <w:rPr>
          <w:bCs/>
          <w:b/>
        </w:rPr>
        <w:t xml:space="preserve">Challenge: Brain Drain:</w:t>
      </w:r>
      <w:r>
        <w:t xml:space="preserve">Turkey Istanbul faces competition for talent from abroad. Many mathematicians prefer opportunities in the US or UK.</w:t>
      </w:r>
    </w:p>
    <w:p>
      <w:pPr>
        <w:pStyle w:val="BodyText"/>
      </w:pPr>
      <w:r>
        <w:t xml:space="preserve">"</w:t>
      </w:r>
      <w:r>
        <w:br/>
      </w:r>
      <w:r>
        <w:rPr>
          <w:bCs/>
          <w:b/>
        </w:rPr>
        <w:t xml:space="preserve">Solution:</w:t>
      </w:r>
      <w:r>
        <w:t xml:space="preserve"> </w:t>
      </w:r>
      <w:r>
        <w:t xml:space="preserve">Create attractive local ecosystems by offering competitive compensation packages and research grants within Turkish institutions, leveraging the lower cost of living relative to Western Europe while maintaining a high quality of life in Istanbul.</w:t>
      </w:r>
    </w:p>
    <w:p>
      <w:pPr>
        <w:pStyle w:val="BodyText"/>
      </w:pPr>
      <w:r>
        <w:rPr>
          <w:bCs/>
          <w:b/>
        </w:rPr>
        <w:t xml:space="preserve">Challenge: Curriculum Mismatch:</w:t>
      </w:r>
    </w:p>
    <w:p>
      <w:pPr>
        <w:pStyle w:val="BodyText"/>
      </w:pPr>
      <w:r>
        <w:t xml:space="preserve">"</w:t>
      </w:r>
      <w:r>
        <w:br/>
      </w:r>
      <w:r>
        <w:rPr>
          <w:bCs/>
          <w:b/>
        </w:rPr>
        <w:t xml:space="preserve">Solution:</w:t>
      </w:r>
      <w:r>
        <w:t xml:space="preserve"> </w:t>
      </w:r>
      <w:r>
        <w:t xml:space="preserve">Strengthen partnerships between universities and industry leaders in Turkey Istanbul. Internships and co-op programs can ensure that "The Mathematician" graduates are equipped with practical skills relevant to the local market.</w:t>
      </w:r>
    </w:p>
    <w:p>
      <w:pPr>
        <w:pStyle w:val="BodyText"/>
      </w:pPr>
      <w:r>
        <w:t xml:space="preserve">"</w:t>
      </w:r>
      <w:r>
        <w:br/>
      </w:r>
      <w:r>
        <w:rPr>
          <w:bCs/>
          <w:b/>
        </w:rPr>
        <w:t xml:space="preserve">Challenge: Language Barrier:</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29"/>
    <w:bookmarkStart w:id="30" w:name="results-and-impact"/>
    <w:p>
      <w:pPr>
        <w:pStyle w:val="Heading2"/>
      </w:pPr>
      <w:r>
        <w:t xml:space="preserve">7. Results and Impact</w:t>
      </w:r>
    </w:p>
    <w:p>
      <w:pPr>
        <w:pStyle w:val="FirstParagraph"/>
      </w:pPr>
      <w:r>
        <w:t xml:space="preserve">"</w:t>
      </w:r>
      <w:r>
        <w:br/>
      </w:r>
      <w:r>
        <w:rPr>
          <w:bCs/>
          <w:b/>
        </w:rPr>
        <w:t xml:space="preserve">Economic Growth:</w:t>
      </w:r>
      <w:r>
        <w:t xml:space="preserve"> </w:t>
      </w:r>
      <w:r>
        <w:t xml:space="preserve">The presence of skilled mathematicians contributes to innovation and productivity in key sectors of Turkey Istanbul's economy. It enhances the city's competitiveness as a tech hub.</w:t>
      </w:r>
    </w:p>
    <w:p>
      <w:pPr>
        <w:pStyle w:val="BodyText"/>
      </w:pPr>
      <w:r>
        <w:rPr>
          <w:bCs/>
          <w:b/>
        </w:rPr>
        <w:t xml:space="preserve">Academic Excellence:</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0"/>
    <w:bookmarkStart w:id="31" w:name="results-and-impact-1"/>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1"/>
    <w:bookmarkStart w:id="32" w:name="results-and-impact-2"/>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2"/>
    <w:bookmarkStart w:id="33" w:name="results-and-impact-3"/>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3"/>
    <w:bookmarkStart w:id="34" w:name="results-and-impact-4"/>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4"/>
    <w:bookmarkStart w:id="35" w:name="results-and-impact-5"/>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5"/>
    <w:bookmarkStart w:id="36" w:name="results-and-impact-6"/>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6"/>
    <w:bookmarkStart w:id="37" w:name="results-and-impact-7"/>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7"/>
    <w:bookmarkStart w:id="38" w:name="results-and-impact-8"/>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8"/>
    <w:bookmarkStart w:id="39" w:name="results-and-impact-9"/>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39"/>
    <w:bookmarkStart w:id="40" w:name="results-and-impact-10"/>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0"/>
    <w:bookmarkStart w:id="41" w:name="results-and-impact-11"/>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1"/>
    <w:bookmarkStart w:id="42" w:name="results-and-impact-12"/>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2"/>
    <w:bookmarkStart w:id="43" w:name="results-and-impact-13"/>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3"/>
    <w:bookmarkStart w:id="44" w:name="results-and-impact-14"/>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4"/>
    <w:bookmarkStart w:id="45" w:name="results-and-impact-15"/>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5"/>
    <w:bookmarkStart w:id="46" w:name="results-and-impact-16"/>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6"/>
    <w:bookmarkStart w:id="47" w:name="results-and-impact-17"/>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7"/>
    <w:bookmarkStart w:id="48" w:name="results-and-impact-18"/>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8"/>
    <w:bookmarkStart w:id="49" w:name="results-and-impact-19"/>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49"/>
    <w:bookmarkStart w:id="50" w:name="results-and-impact-20"/>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0"/>
    <w:bookmarkStart w:id="51" w:name="results-and-impact-21"/>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1"/>
    <w:bookmarkStart w:id="52" w:name="results-and-impact-22"/>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2"/>
    <w:bookmarkStart w:id="53" w:name="results-and-impact-23"/>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3"/>
    <w:bookmarkStart w:id="54" w:name="results-and-impact-24"/>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4"/>
    <w:bookmarkStart w:id="55" w:name="results-and-impact-25"/>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5"/>
    <w:bookmarkStart w:id="56" w:name="results-and-impact-26"/>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6"/>
    <w:bookmarkStart w:id="57" w:name="results-and-impact-27"/>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7"/>
    <w:bookmarkStart w:id="58" w:name="results-and-impact-28"/>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8"/>
    <w:bookmarkStart w:id="59" w:name="results-and-impact-29"/>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59"/>
    <w:bookmarkStart w:id="60" w:name="results-and-impact-30"/>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60"/>
    <w:bookmarkStart w:id="61" w:name="results-and-impact-31"/>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 but business interactions in Turkey Istanbul may require bilingual capabilities.</w:t>
      </w:r>
    </w:p>
    <w:bookmarkEnd w:id="61"/>
    <w:bookmarkStart w:id="62" w:name="results-and-impact-32"/>
    <w:p>
      <w:pPr>
        <w:pStyle w:val="Heading2"/>
      </w:pPr>
      <w:r>
        <w:t xml:space="preserve">7. Results and Impact</w:t>
      </w:r>
    </w:p>
    <w:p>
      <w:pPr>
        <w:pStyle w:val="FirstParagraph"/>
      </w:pPr>
      <w:r>
        <w:t xml:space="preserve">"</w:t>
      </w:r>
      <w:r>
        <w:br/>
      </w:r>
    </w:p>
    <w:p>
      <w:pPr>
        <w:pStyle w:val="BodyText"/>
      </w:pPr>
      <w:r>
        <w:t xml:space="preserve">Economic Growth:</w:t>
      </w:r>
    </w:p>
    <w:p>
      <w:pPr>
        <w:pStyle w:val="BodyText"/>
      </w:pPr>
      <w:r>
        <w:t xml:space="preserve">"</w:t>
      </w:r>
      <w:r>
        <w:br/>
      </w:r>
      <w:r>
        <w:rPr>
          <w:bCs/>
          <w:b/>
        </w:rPr>
        <w:t xml:space="preserve">Solution:</w:t>
      </w:r>
      <w:r>
        <w:t xml:space="preserve">Promote English proficiency in STEM education. Since mathematics is a global language, technical communication is often in English,</w:t>
      </w:r>
    </w:p>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Turkey Istanbul</dc:title>
  <dc:creator/>
  <dc:language>en</dc:language>
  <cp:keywords/>
  <dcterms:created xsi:type="dcterms:W3CDTF">2026-07-29T05:40:17Z</dcterms:created>
  <dcterms:modified xsi:type="dcterms:W3CDTF">2026-07-29T05:40:17Z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