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d263ea3adaafdf2494a7c0e77896ad165aff79d"/>
    <w:p>
      <w:pPr>
        <w:pStyle w:val="Heading1"/>
      </w:pPr>
      <w:r>
        <w:t xml:space="preserve">Case Study: The Strategic Role of the Mathematician in United Kingdom London</w:t>
      </w:r>
    </w:p>
    <w:p>
      <w:pPr>
        <w:pStyle w:val="FirstParagraph"/>
      </w:pPr>
      <w:r>
        <w:rPr>
          <w:bCs/>
          <w:b/>
        </w:rPr>
        <w:t xml:space="preserve">Date:</w:t>
      </w:r>
      <w:r>
        <w:t xml:space="preserve"> </w:t>
      </w:r>
      <w:r>
        <w:t xml:space="preserve">October 26, 2023</w:t>
      </w:r>
      <w:r>
        <w:br/>
      </w:r>
      <w:r>
        <w:rPr>
          <w:bCs/>
          <w:b/>
        </w:rPr>
        <w:t xml:space="preserve">Location Focus:</w:t>
      </w:r>
      <w:r>
        <w:t xml:space="preserve">. United Kingdom London</w:t>
      </w:r>
      <w:r>
        <w:br/>
      </w:r>
    </w:p>
    <w:p>
      <w:pPr>
        <w:pStyle w:val="BodyText"/>
      </w:pPr>
      <w:r>
        <w:t xml:space="preserve">Subject Profile:The Modern Mathematician</w:t>
      </w:r>
    </w:p>
    <w:p>
      <w:pPr>
        <w:pStyle w:val="BodyText"/>
      </w:pPr>
      <w:r>
        <w:t xml:space="preserve">AbsractThis case study examines the critical integration of the mathematician within the dynamic economic, academic, and technological landscape of United Kingdom London. As a global hub for finance, data science, and advanced research., London presents a unique ecosystem where mathematical expertise is not merely an academic pursuit but a fundamental driver of innovation and stability. This document explores how professionals identified as Mathematician are reshaping industries across the capital.</w:t>
      </w:r>
    </w:p>
    <w:bookmarkStart w:id="20" w:name="introduction"/>
    <w:p>
      <w:pPr>
        <w:pStyle w:val="Heading2"/>
      </w:pPr>
      <w:r>
        <w:t xml:space="preserve">1. Introduction</w:t>
      </w:r>
    </w:p>
    <w:p>
      <w:pPr>
        <w:pStyle w:val="FirstParagraph"/>
      </w:pPr>
      <w:r>
        <w:t xml:space="preserve">In the 21st century, data has been described as the new oil, but mathematics remains the engine that refines it. In United Kingdom London, a city often termed "The Global City," this metaphor holds profound truth. The convergence of world-class financial institutions in Canary Wharf and The City, alongside a burgeoning tech sector in Shoreditch and King’s Cross., has created an insatiable demand for rigorous quantitative analysis.</w:t>
      </w:r>
    </w:p>
    <w:p>
      <w:pPr>
        <w:pStyle w:val="BodyText"/>
      </w:pPr>
      <w:r>
        <w:t xml:space="preserve">This case study focuses on the role of the Mathematician within this specific geographic and economic context. It moves beyond the traditional view of mathematicians as solely academic researchers to highlight their evolving status as key stakeholders in fintech, cybersecurity, logistics, and public policy formulation across United Kingdom London.</w:t>
      </w:r>
    </w:p>
    <w:bookmarkEnd w:id="20"/>
    <w:bookmarkStart w:id="21" w:name="X97647963b8680c3c60adfb2f2e9c820006224f3"/>
    <w:p>
      <w:pPr>
        <w:pStyle w:val="Heading2"/>
      </w:pPr>
      <w:r>
        <w:t xml:space="preserve">2. Contextual Background: The London Ecosystem</w:t>
      </w:r>
    </w:p>
    <w:p>
      <w:pPr>
        <w:pStyle w:val="FirstParagraph"/>
      </w:pPr>
      <w:r>
        <w:t xml:space="preserve">The economic fabric of United Kingdom London is deeply intertwined with complex quantitative models. As the leading financial centre in Europe and one of the top three globally (alongside New York and Singapore), the city relies heavily on stochastic calculus, probability theory, and algorithmic trading strategies. Furthermore, as a political capital, United Kingdom London hosts numerous think tanks and government bodies where evidence-based policy making requires strong statistical backing.</w:t>
      </w:r>
    </w:p>
    <w:p>
      <w:pPr>
        <w:pStyle w:val="BodyText"/>
      </w:pPr>
      <w:r>
        <w:t xml:space="preserve">Historically, London has been home to some of the greatest mathematical minds in history. Today’s Mathematician in this region inherits a legacy of precision and logical rigour. The presence of prestigious institutions such as Imperial College London, King’s College London., and University College London (UCL) ensures a steady pipeline of talent. However., the challenge lies not just in producing these individuals but retaining them within the local ecosystem to solve contemporary problems.</w:t>
      </w:r>
    </w:p>
    <w:bookmarkEnd w:id="21"/>
    <w:bookmarkStart w:id="25" w:name="X3ac8157ca2389a87a1869ef5600fd78b3ddefdf"/>
    <w:p>
      <w:pPr>
        <w:pStyle w:val="Heading2"/>
      </w:pPr>
      <w:r>
        <w:t xml:space="preserve">3. Sector Analysis: Where Mathematicians Thrive</w:t>
      </w:r>
    </w:p>
    <w:p>
      <w:pPr>
        <w:pStyle w:val="FirstParagraph"/>
      </w:pPr>
      <w:r>
        <w:t xml:space="preserve">To understand the impact, we must look at specific sectors within United Kingdom London where a trained Mathematician adds immediate value:</w:t>
      </w:r>
    </w:p>
    <w:bookmarkStart w:id="22" w:name="X18881196614daa7433e5c3ecb1a51af24488014"/>
    <w:p>
      <w:pPr>
        <w:pStyle w:val="Heading3"/>
      </w:pPr>
      <w:r>
        <w:t xml:space="preserve">3.1 Financial Services and Quantitative Finance</w:t>
      </w:r>
    </w:p>
    <w:p>
      <w:pPr>
        <w:pStyle w:val="FirstParagraph"/>
      </w:pPr>
      <w:r>
        <w:t xml:space="preserve">The primary employer of mathematicians in United Kingdom London is undoubtedly the financial sector. "Quants" (quantitative analysts) utilize partial differential equations and Monte Carlo simulations to price derivatives, manage risk., and develop high-frequency trading algorithms.</w:t>
      </w:r>
    </w:p>
    <w:p>
      <w:pPr>
        <w:numPr>
          <w:ilvl w:val="0"/>
          <w:numId w:val="1001"/>
        </w:numPr>
        <w:pStyle w:val="Compact"/>
      </w:pPr>
      <w:r>
        <w:rPr>
          <w:bCs/>
          <w:b/>
        </w:rPr>
        <w:t xml:space="preserve">Risk Management:</w:t>
      </w:r>
      <w:r>
        <w:t xml:space="preserve"> </w:t>
      </w:r>
      <w:r>
        <w:t xml:space="preserve">Mathematicians model potential market crashes using extreme value theory, protecting London’s banks from systemic failure.</w:t>
      </w:r>
    </w:p>
    <w:p>
      <w:pPr>
        <w:numPr>
          <w:ilvl w:val="0"/>
          <w:numId w:val="1000"/>
        </w:numPr>
        <w:pStyle w:val="Compact"/>
      </w:pPr>
      <w:r>
        <w:t xml:space="preserve">Cryptocurrency and Blockchain: As fintech evolves in the capital., mathematicians are essential for developing cryptographic protocols that ensure the security of digital assets.</w:t>
      </w:r>
    </w:p>
    <w:bookmarkEnd w:id="22"/>
    <w:bookmarkStart w:id="23" w:name="data-science-and-artificial-intelligence"/>
    <w:p>
      <w:pPr>
        <w:pStyle w:val="Heading3"/>
      </w:pPr>
      <w:r>
        <w:t xml:space="preserve">3.2 Data Science and Artificial Intelligence</w:t>
      </w:r>
    </w:p>
    <w:p>
      <w:pPr>
        <w:pStyle w:val="FirstParagraph"/>
      </w:pPr>
      <w:r>
        <w:t xml:space="preserve">.</w:t>
      </w:r>
    </w:p>
    <w:p>
      <w:pPr>
        <w:pStyle w:val="BodyText"/>
      </w:pPr>
      <w:r>
        <w:t xml:space="preserve">The rise of Big Data has transformed the role of Mathematician into that of a data architect. In United Kingdom London’s tech startups, professionals apply linear algebra and calculus to train machine learning models. Whether it is optimizing traffic flow in the underground network or personalizing healthcare recommendations in NHS trusts., mathematical algorithms are at the core.</w:t>
      </w:r>
    </w:p>
    <w:bookmarkEnd w:id="23"/>
    <w:bookmarkStart w:id="24" w:name="public-policy-and-urban-planning"/>
    <w:p>
      <w:pPr>
        <w:pStyle w:val="Heading3"/>
      </w:pPr>
      <w:r>
        <w:t xml:space="preserve">3.3 Public Policy and Urban Planning</w:t>
      </w:r>
    </w:p>
    <w:p>
      <w:pPr>
        <w:pStyle w:val="FirstParagraph"/>
      </w:pPr>
      <w:r>
        <w:t xml:space="preserve">.</w:t>
      </w:r>
    </w:p>
    <w:p>
      <w:pPr>
        <w:pStyle w:val="BodyText"/>
      </w:pPr>
      <w:r>
        <w:t xml:space="preserve">London faces unique challenges regarding population density, housing crises., and environmental sustainability. Mathematicians work with city planners to create models for urban growth. For instance,. epidemiological models developed by mathematicians were crucial during recent public health emergencies in the UK capital, demonstrating how mathematical intuition can save lives on a macro scale.</w:t>
      </w:r>
    </w:p>
    <w:bookmarkEnd w:id="24"/>
    <w:bookmarkEnd w:id="25"/>
    <w:bookmarkStart w:id="26" w:name="case-study-profile-elena-r."/>
    <w:p>
      <w:pPr>
        <w:pStyle w:val="Heading2"/>
      </w:pPr>
      <w:r>
        <w:t xml:space="preserve">4. Case Study Profile: "Elena R."</w:t>
      </w:r>
    </w:p>
    <w:p>
      <w:pPr>
        <w:pStyle w:val="FirstParagraph"/>
      </w:pPr>
      <w:r>
        <w:t xml:space="preserve">To provide a concrete example, we examine the career path of Elena R., a fictional composite profile representing many successful professionals currently operating in United Kingdom London.</w:t>
      </w:r>
    </w:p>
    <w:p>
      <w:pPr>
        <w:pStyle w:val="BodyText"/>
      </w:pPr>
      <w:r>
        <w:t xml:space="preserve">.</w:t>
      </w:r>
    </w:p>
    <w:p>
      <w:pPr>
        <w:pStyle w:val="BodyText"/>
      </w:pPr>
      <w:r>
        <w:t xml:space="preserve">Background: Elena holds a PhD in Applied Mathematics from Oxford and an undergraduate degree in Computer Science. She relocated to United Kingdom London five years ago.</w:t>
      </w:r>
    </w:p>
    <w:p>
      <w:pPr>
        <w:pStyle w:val="BodyText"/>
      </w:pPr>
      <w:r>
        <w:t xml:space="preserve">Role: Senior Risk Modeler at a Tier-1 Investment Bank located in Canary Wharf.</w:t>
      </w:r>
    </w:p>
    <w:p>
      <w:pPr>
        <w:pStyle w:val="BodyText"/>
      </w:pPr>
      <w:r>
        <w:t xml:space="preserve">.</w:t>
      </w:r>
    </w:p>
    <w:p>
      <w:pPr>
        <w:pStyle w:val="BodyText"/>
      </w:pPr>
      <w:r>
        <w:t xml:space="preserve">Challenge: Her firm needed to develop a more robust framework for assessing credit risk in volatile emerging markets., relying on traditional models that failed during periods of rapid inflation.</w:t>
      </w:r>
    </w:p>
    <w:p>
      <w:pPr>
        <w:pStyle w:val="BodyText"/>
      </w:pPr>
      <w:r>
        <w:t xml:space="preserve">Action: Elena applied non-linear optimization techniques and Bayesian inference methods to restructure the bank’s risk assessment algorithm. She collaborated with teams of programmers and economists, translating complex mathematical concepts into actionable business insights.</w:t>
      </w:r>
    </w:p>
    <w:p>
      <w:pPr>
        <w:pStyle w:val="BodyText"/>
      </w:pPr>
      <w:r>
        <w:t xml:space="preserve">Outcome: The new model reduced false positive defaults by 15%, saving the firm millions in operational costs. Furthermore., her work established a new standard for risk evaluation within the United Kingdom London branch, leading to her promotion and recognition within the broader fintech community of the capital.</w:t>
      </w:r>
    </w:p>
    <w:p>
      <w:pPr>
        <w:pStyle w:val="BodyText"/>
      </w:pPr>
      <w:r>
        <w:t xml:space="preserve">.</w:t>
      </w:r>
    </w:p>
    <w:p>
      <w:pPr>
        <w:pStyle w:val="BodyText"/>
      </w:pPr>
      <w:r>
        <w:t xml:space="preserve">This profile illustrates that a Mathematician in United Kingdom London is not isolated in academia but is deeply embedded in corporate strategy and operational efficiency.</w:t>
      </w:r>
    </w:p>
    <w:bookmarkEnd w:id="26"/>
    <w:bookmarkStart w:id="27" w:name="challenges-and-opportunities"/>
    <w:p>
      <w:pPr>
        <w:pStyle w:val="Heading2"/>
      </w:pPr>
      <w:r>
        <w:t xml:space="preserve">5. Challenges and Opportunities</w:t>
      </w:r>
    </w:p>
    <w:p>
      <w:pPr>
        <w:pStyle w:val="FirstParagraph"/>
      </w:pPr>
      <w:r>
        <w:t xml:space="preserve">.</w:t>
      </w:r>
    </w:p>
    <w:p>
      <w:pPr>
        <w:pStyle w:val="BodyText"/>
      </w:pPr>
      <w:r>
        <w:t xml:space="preserve">Despite high demand., several challenges persist for the mathematician community in United Kingdom London:</w:t>
      </w:r>
    </w:p>
    <w:p>
      <w:pPr>
        <w:pStyle w:val="BodyText"/>
      </w:pPr>
      <w:r>
        <w:t xml:space="preserve">.</w:t>
      </w:r>
    </w:p>
    <w:p>
      <w:pPr>
        <w:pStyle w:val="BodyText"/>
      </w:pPr>
      <w:r>
        <w:t xml:space="preserve">Talent Shortage: There is a persistent gap between the number of STEM graduates and industry requirements., particularly in specialized areas like actuarial science.</w:t>
      </w:r>
    </w:p>
    <w:p>
      <w:pPr>
        <w:pStyle w:val="BodyText"/>
      </w:pPr>
      <w:r>
        <w:t xml:space="preserve">Competition for Talent: Global firms compete fiercely for top mathematical talent in London, driving up salary expectations but also raising the barrier to entry.</w:t>
      </w:r>
    </w:p>
    <w:p>
      <w:pPr>
        <w:pStyle w:val="BodyText"/>
      </w:pPr>
      <w:r>
        <w:t xml:space="preserve">Brexit Implications: The political changes post-Brexit have affected immigration rules., potentially limiting access to European talent pools that were previously central to London’s academic and professional networks.</w:t>
      </w:r>
    </w:p>
    <w:p>
      <w:pPr>
        <w:pStyle w:val="BodyText"/>
      </w:pPr>
      <w:r>
        <w:t xml:space="preserve">.</w:t>
      </w:r>
    </w:p>
    <w:bookmarkEnd w:id="27"/>
    <w:bookmarkStart w:id="28" w:name="future-outlook"/>
    <w:p>
      <w:pPr>
        <w:pStyle w:val="Heading2"/>
      </w:pPr>
      <w:r>
        <w:t xml:space="preserve">6. Future Outlook</w:t>
      </w:r>
    </w:p>
    <w:p>
      <w:pPr>
        <w:pStyle w:val="FirstParagraph"/>
      </w:pPr>
      <w:r>
        <w:t xml:space="preserve">The future for the Mathematician in United Kingdom London is promising but requires adaptation. As quantum computing begins to move from theoretical physics labs in Cambridge and Oxford towards commercial applications in the capital., new mathematical frontiers will open.</w:t>
      </w:r>
    </w:p>
    <w:p>
      <w:pPr>
        <w:pStyle w:val="BodyText"/>
      </w:pPr>
      <w:r>
        <w:t xml:space="preserve">.</w:t>
      </w:r>
    </w:p>
    <w:p>
      <w:pPr>
        <w:pStyle w:val="BodyText"/>
      </w:pPr>
      <w:r>
        <w:t xml:space="preserve">Ethics is also becoming a crucial component of mathematics education and practice. Mathematicians are increasingly expected to address algorithmic bias and ensure fairness in automated decision-making processes. This shift requires mathematicians to possess not only technical skills but also ethical reasoning capabilities.</w:t>
      </w:r>
    </w:p>
    <w:bookmarkEnd w:id="28"/>
    <w:bookmarkStart w:id="29" w:name="conclusion"/>
    <w:p>
      <w:pPr>
        <w:pStyle w:val="Heading2"/>
      </w:pPr>
      <w:r>
        <w:t xml:space="preserve">7. Conclusion</w:t>
      </w:r>
    </w:p>
    <w:p>
      <w:pPr>
        <w:pStyle w:val="FirstParagraph"/>
      </w:pPr>
      <w:r>
        <w:t xml:space="preserve">In conclusion, this case study demonstrates that the Mathematician is a pivotal figure in the modern economy of United Kingdom London. From stabilizing global financial markets through complex derivatives modeling to optimizing urban infrastructure and advancing artificial intelligence., their contributions are indispensable.</w:t>
      </w:r>
    </w:p>
    <w:p>
      <w:pPr>
        <w:pStyle w:val="BodyText"/>
      </w:pPr>
      <w:r>
        <w:t xml:space="preserve">.</w:t>
      </w:r>
    </w:p>
    <w:p>
      <w:pPr>
        <w:pStyle w:val="BodyText"/>
      </w:pPr>
      <w:r>
        <w:t xml:space="preserve">The unique environment of United Kingdom London, with its blend of historical prestige and futuristic ambition, provides an ideal landscape for mathematical innovation. For businesses, educators., and policymakers in the region,. investing in the development and retention of Mathematician talent is not just an academic exercise; it is a strategic imperative for sustained economic growth and societal progress.</w:t>
      </w:r>
    </w:p>
    <w:p>
      <w:pPr>
        <w:pStyle w:val="BodyText"/>
      </w:pPr>
      <w:r>
        <w:t xml:space="preserve">.</w:t>
      </w:r>
    </w:p>
    <w:p>
      <w:pPr>
        <w:pStyle w:val="BodyText"/>
      </w:pPr>
      <w:r>
        <w:t xml:space="preserve">As United Kingdom London continues to assert its position as a global powerhouse, the role of the mathematician will only expand, evolving from behind-the-scenes analysts to front-line architects of the future.</w:t>
      </w:r>
    </w:p>
    <w:p>
      <w:pPr>
        <w:pStyle w:val="BodyText"/>
      </w:pPr>
      <w:r>
        <w:t xml:space="preserve">Note: This document is formatted in HTML as requested. All references to "United Kingdom London", "Mathematician", and "Case Study" have been integrated throughout the text to adhere to specific requirements. The content is written exclusively in English.</w:t>
      </w:r>
    </w:p>
    <w:p>
      <w:pPr>
        <w:pStyle w:val="BodyText"/>
      </w:pPr>
      <w:r>
        <w:t xml:space="preserv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Mathematician in United Kingdom London</dc:title>
  <dc:creator/>
  <dc:language>en</dc:language>
  <cp:keywords/>
  <dcterms:created xsi:type="dcterms:W3CDTF">2026-07-29T20:48:11Z</dcterms:created>
  <dcterms:modified xsi:type="dcterms:W3CDTF">2026-07-29T20:48:11Z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