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Mathematicians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9" w:name="Xcc1e8a5cc172d0a26a79f1172332398e014ab6a"/>
    <w:p>
      <w:pPr>
        <w:pStyle w:val="Heading1"/>
      </w:pPr>
      <w:r>
        <w:t xml:space="preserve">Case Study Strategic Integration of Mathematical Expertise in the United States Los Angeles Ecosystem</w:t>
      </w:r>
    </w:p>
    <w:p>
      <w:pPr>
        <w:pStyle w:val="FirstParagraph"/>
      </w:pPr>
      <w:r>
        <w:rPr>
          <w:bCs/>
          <w:b/>
        </w:rPr>
        <w:t xml:space="preserve">Date:</w:t>
      </w:r>
      <w:r>
        <w:t xml:space="preserve"> </w:t>
      </w:r>
      <w:r>
        <w:t xml:space="preserve">October 26, 2023</w:t>
      </w:r>
      <w:r>
        <w:br/>
      </w:r>
      <w:r>
        <w:rPr>
          <w:bCs/>
          <w:b/>
        </w:rPr>
        <w:t xml:space="preserve">Sector:Subject:</w:t>
      </w:r>
      <w:r>
        <w:t xml:space="preserve">The Mathematician in Urban Analytics and Innovation</w:t>
      </w:r>
    </w:p>
    <w:p>
      <w:pPr>
        <w:pStyle w:val="BodyText"/>
      </w:pPr>
      <w:r>
        <w:t xml:space="preserve">1. Executive Summary</w:t>
      </w:r>
    </w:p>
    <w:p>
      <w:pPr>
        <w:pStyle w:val="BodyText"/>
      </w:pPr>
      <w:r>
        <w:t xml:space="preserve">This case study explores the critical function of the</w:t>
      </w:r>
      <w:r>
        <w:t xml:space="preserve"> </w:t>
      </w:r>
      <w:hyperlink w:anchor="Xa39a3ee5e6b4b0d3255bfef95601890afd80709">
        <w:r>
          <w:rPr>
            <w:rStyle w:val="Hyperlink"/>
          </w:rPr>
          <w:t xml:space="preserve">Mathematician</w:t>
        </w:r>
      </w:hyperlink>
      <w:r>
        <w:t xml:space="preserve"> </w:t>
      </w:r>
      <w:r>
        <w:t xml:space="preserve">within the dynamic economic and technological landscape of</w:t>
      </w:r>
      <w:r>
        <w:t xml:space="preserve"> </w:t>
      </w:r>
      <w:hyperlink w:anchor="Xa39a3ee5e6b4b0d3255bfef95601890afd80709">
        <w:r>
          <w:rPr>
            <w:rStyle w:val="Hyperlink"/>
          </w:rPr>
          <w:t xml:space="preserve">United States Los Angeles</w:t>
        </w:r>
      </w:hyperlink>
      <w:r>
        <w:t xml:space="preserve">. While often perceived as abstract theorists, mathematicians have become pivotal agents in solving complex urban challenges, driving fintech innovation, and optimizing public infrastructure. This document analyzes how specialized quantitative skills are being leveraged by institutions in the greater Los Angeles metropolitan area to address issues ranging from traffic congestion to algorithmic bias in judicial systems.</w:t>
      </w:r>
    </w:p>
    <w:bookmarkStart w:id="20" w:name="X2f0e7ee3203060d119a3dcac8481bf412d96556"/>
    <w:p>
      <w:pPr>
        <w:pStyle w:val="Heading2"/>
      </w:pPr>
      <w:r>
        <w:t xml:space="preserve">2. Introduction: The Context of United States Los Angeles</w:t>
      </w:r>
    </w:p>
    <w:p>
      <w:pPr>
        <w:pStyle w:val="FirstParagraph"/>
      </w:pPr>
      <w:hyperlink w:anchor="Xa39a3ee5e6b4b0d3255bfef95601890afd80709">
        <w:r>
          <w:rPr>
            <w:rStyle w:val="Hyperlink"/>
          </w:rPr>
          <w:t xml:space="preserve">United States Los Angeles</w:t>
        </w:r>
      </w:hyperlink>
      <w:r>
        <w:t xml:space="preserve">, as the second-largest metropolitan area in the country, presents a unique laboratory for applied mathematics. With a population exceeding thirteen million people and an economy that rivals many national economies, the city faces immense pressure on its infrastructure, housing markets, and emergency services. The traditional image of Los Angeles as merely an entertainment hub is rapidly evolving into one of Silicon Beach’s identity—a burgeoning tech corridor adjacent to Santa Monica and Venice. In this transition, the demand for rigorous quantitative analysis has skyrocketed.</w:t>
      </w:r>
    </w:p>
    <w:p>
      <w:pPr>
        <w:pStyle w:val="BodyText"/>
      </w:pPr>
      <w:r>
        <w:t xml:space="preserve">The city’s geographical complexity, characterized by sprawling suburbs, dense downtown cores, and complex topography, requires sophisticated modeling. It is in this context that the</w:t>
      </w:r>
      <w:r>
        <w:t xml:space="preserve"> </w:t>
      </w:r>
      <w:hyperlink w:anchor="Xa39a3ee5e6b4b0d3255bfef95601890afd80709">
        <w:r>
          <w:rPr>
            <w:rStyle w:val="Hyperlink"/>
          </w:rPr>
          <w:t xml:space="preserve">Mathematician</w:t>
        </w:r>
      </w:hyperlink>
      <w:r>
        <w:t xml:space="preserve"> </w:t>
      </w:r>
      <w:r>
        <w:t xml:space="preserve">transitions from an academic figure to a strategic asset for municipal governance and private sector innovation.</w:t>
      </w:r>
    </w:p>
    <w:bookmarkEnd w:id="20"/>
    <w:bookmarkStart w:id="21" w:name="profile-of-the-modern-mathematician"/>
    <w:p>
      <w:pPr>
        <w:pStyle w:val="Heading2"/>
      </w:pPr>
      <w:r>
        <w:t xml:space="preserve">3. Profile of the Modern Mathematician</w:t>
      </w:r>
    </w:p>
    <w:p>
      <w:pPr>
        <w:pStyle w:val="FirstParagraph"/>
      </w:pPr>
      <w:r>
        <w:t xml:space="preserve">In this case study, we define the relevant</w:t>
      </w:r>
      <w:r>
        <w:t xml:space="preserve"> </w:t>
      </w:r>
      <w:hyperlink w:anchor="Xa39a3ee5e6b4b0d3255bfef95601890afd80709">
        <w:r>
          <w:rPr>
            <w:rStyle w:val="Hyperlink"/>
          </w:rPr>
          <w:t xml:space="preserve">Mathematician</w:t>
        </w:r>
      </w:hyperlink>
      <w:r>
        <w:t xml:space="preserve">United States Los Angeles typically possesses advanced degrees in mathematics applied to computer science or engineering. Their skill set includes:</w:t>
      </w:r>
    </w:p>
    <w:p>
      <w:pPr>
        <w:numPr>
          <w:ilvl w:val="0"/>
          <w:numId w:val="1001"/>
        </w:numPr>
        <w:pStyle w:val="Compact"/>
      </w:pPr>
      <w:r>
        <w:rPr>
          <w:bCs/>
          <w:b/>
        </w:rPr>
        <w:t xml:space="preserve">Stochastic Calculus:</w:t>
      </w:r>
      <w:r>
        <w:t xml:space="preserve"> </w:t>
      </w:r>
      <w:r>
        <w:t xml:space="preserve">Essential for modeling unpredictable systems such as financial markets or emergency response times.</w:t>
      </w:r>
    </w:p>
    <w:p>
      <w:pPr>
        <w:numPr>
          <w:ilvl w:val="0"/>
          <w:numId w:val="1001"/>
        </w:numPr>
        <w:pStyle w:val="Compact"/>
      </w:pPr>
      <w:r>
        <w:rPr>
          <w:bCs/>
          <w:b/>
        </w:rPr>
        <w:t xml:space="preserve">Differential Equations:</w:t>
      </w:r>
    </w:p>
    <w:p>
      <w:pPr>
        <w:numPr>
          <w:ilvl w:val="0"/>
          <w:numId w:val="1001"/>
        </w:numPr>
        <w:pStyle w:val="Compact"/>
      </w:pPr>
      <w:r>
        <w:rPr>
          <w:bCs/>
          <w:b/>
        </w:rPr>
        <w:t xml:space="preserve">Data Structures and Algorithms:</w:t>
      </w:r>
      <w:r>
        <w:t xml:space="preserve"> </w:t>
      </w:r>
      <w:r>
        <w:t xml:space="preserve">Crucial for optimizing logistics in e-commerce hubs located within the port cities of Long Beach and Los Angeles.</w:t>
      </w:r>
    </w:p>
    <w:bookmarkEnd w:id="21"/>
    <w:bookmarkStart w:id="25" w:name="X7ed166d9fe2faf2ebab9b11b4176396838aa302"/>
    <w:p>
      <w:pPr>
        <w:pStyle w:val="Heading2"/>
      </w:pPr>
      <w:r>
        <w:t xml:space="preserve">4. Case Analysis: Three Pillars of Application</w:t>
      </w:r>
    </w:p>
    <w:bookmarkStart w:id="22" w:name="X294224ad1cbdde7fb907ee53e51c38b76752707"/>
    <w:p>
      <w:pPr>
        <w:pStyle w:val="Heading3"/>
      </w:pPr>
      <w:r>
        <w:t xml:space="preserve">A. Urban Mobility and Traffic Optimization</w:t>
      </w:r>
    </w:p>
    <w:p>
      <w:pPr>
        <w:pStyle w:val="FirstParagraph"/>
      </w:pPr>
      <w:hyperlink w:anchor="Xa39a3ee5e6b4b0d3255bfef95601890afd80709">
        <w:r>
          <w:rPr>
            <w:rStyle w:val="Hyperlink"/>
          </w:rPr>
          <w:t xml:space="preserve">United States Los Angeles</w:t>
        </w:r>
      </w:hyperlink>
      <w:r>
        <w:t xml:space="preserve">Mathematicians are employed by the Department of Transportation and private mobility companies to implement dynamic signal control systems.</w:t>
      </w:r>
    </w:p>
    <w:p>
      <w:pPr>
        <w:pStyle w:val="BodyText"/>
      </w:pPr>
      <w:r>
        <w:t xml:space="preserve">By utilizing graph theory and real-time data streams from sensors embedded in the freeway network, mathematicians develop algorithms that adjust traffic light timing millisecond-by-millisecond. For instance, recent pilot programs in downtown LA have utilized predictive modeling to anticipate congestion hotspots before they form, rerouting traffic flow dynamically. This application demonstrates how abstract concepts like graph theory translate directly into reduced commute times and lower carbon emissions in</w:t>
      </w:r>
      <w:r>
        <w:t xml:space="preserve"> </w:t>
      </w:r>
      <w:hyperlink w:anchor="Xa39a3ee5e6b4b0d3255bfef95601890afd80709">
        <w:r>
          <w:rPr>
            <w:rStyle w:val="Hyperlink"/>
          </w:rPr>
          <w:t xml:space="preserve">United States Los Angeles</w:t>
        </w:r>
      </w:hyperlink>
      <w:r>
        <w:t xml:space="preserve">.</w:t>
      </w:r>
    </w:p>
    <w:bookmarkEnd w:id="22"/>
    <w:bookmarkStart w:id="23" w:name="X264c611d01e4b8d9c72f521a64aca38f015a237"/>
    <w:p>
      <w:pPr>
        <w:pStyle w:val="Heading3"/>
      </w:pPr>
      <w:r>
        <w:t xml:space="preserve">B. Healthcare Equity and Epidemiological Modeling</w:t>
      </w:r>
    </w:p>
    <w:p>
      <w:pPr>
        <w:pStyle w:val="FirstParagraph"/>
      </w:pPr>
      <w:r>
        <w:t xml:space="preserve">The healthcare sector in</w:t>
      </w:r>
      <w:r>
        <w:t xml:space="preserve"> </w:t>
      </w:r>
      <w:hyperlink w:anchor="Xa39a3ee5e6b4b0d3255bfef95601890afd80709">
        <w:r>
          <w:rPr>
            <w:rStyle w:val="Hyperlink"/>
          </w:rPr>
          <w:t xml:space="preserve">United States Los Angeles</w:t>
        </w:r>
      </w:hyperlink>
      <w:r>
        <w:t xml:space="preserve">, particularly within large systems like Cedars-Sinai and UCLA Health, relies heavily on statistical mathematics to manage resources during public health crises. The role of the</w:t>
      </w:r>
      <w:r>
        <w:t xml:space="preserve"> </w:t>
      </w:r>
      <w:hyperlink w:anchor="Xa39a3ee5e6b4b0d3255bfef95601890afd80709">
        <w:r>
          <w:rPr>
            <w:rStyle w:val="Hyperlink"/>
          </w:rPr>
          <w:t xml:space="preserve">Mathematician</w:t>
        </w:r>
      </w:hyperlink>
      <w:r>
        <w:t xml:space="preserve"> </w:t>
      </w:r>
      <w:r>
        <w:t xml:space="preserve">became evident during recent pandemics, where compartmental models (such as SIR models) were refined to account for the specific demographic density and mobility patterns of Los Angeles neighborhoods.</w:t>
      </w:r>
    </w:p>
    <w:p>
      <w:pPr>
        <w:pStyle w:val="BodyText"/>
      </w:pPr>
      <w:r>
        <w:t xml:space="preserve">Furthermore, mathematicians are addressing health disparities by using regression analysis to identify socioeconomic factors influencing disease prevalence in underserved communities. This data-driven approach allows city planners to allocate medical resources more equitably, ensuring that mathematical precision serves social justice goals within the</w:t>
      </w:r>
      <w:r>
        <w:t xml:space="preserve"> </w:t>
      </w:r>
      <w:hyperlink w:anchor="Xa39a3ee5e6b4b0d3255bfef95601890afd80709">
        <w:r>
          <w:rPr>
            <w:rStyle w:val="Hyperlink"/>
          </w:rPr>
          <w:t xml:space="preserve">United States Los Angeles</w:t>
        </w:r>
      </w:hyperlink>
      <w:r>
        <w:t xml:space="preserve"> </w:t>
      </w:r>
      <w:r>
        <w:t xml:space="preserve">framework.</w:t>
      </w:r>
    </w:p>
    <w:bookmarkEnd w:id="23"/>
    <w:bookmarkStart w:id="24" w:name="c.-fintech-and-algorithmic-trading"/>
    <w:p>
      <w:pPr>
        <w:pStyle w:val="Heading3"/>
      </w:pPr>
      <w:r>
        <w:t xml:space="preserve">C. Fintech and Algorithmic Trading</w:t>
      </w:r>
    </w:p>
    <w:p>
      <w:pPr>
        <w:pStyle w:val="FirstParagraph"/>
      </w:pPr>
      <w:hyperlink w:anchor="Xa39a3ee5e6b4b0d3255bfef95601890afd80709">
        <w:r>
          <w:rPr>
            <w:rStyle w:val="Hyperlink"/>
          </w:rPr>
          <w:t xml:space="preserve">United States Los Angeles</w:t>
        </w:r>
      </w:hyperlink>
      <w:r>
        <w:t xml:space="preserve">Mathematicians—to develop trading algorithms. These professionals use stochastic calculus and probability theory to mitigate risk and identify market trends.</w:t>
      </w:r>
    </w:p>
    <w:p>
      <w:pPr>
        <w:pStyle w:val="BodyText"/>
      </w:pPr>
      <w:r>
        <w:t xml:space="preserve">The case of several fintech startups emerging from USC’s mathematics department highlights this trend. By leveraging high-frequency trading strategies, these mathematicians contribute significantly to the local GDP. However, this also raises regulatory questions about algorithmic fairness, requiring mathematicians to work closely with ethicists and legal experts in</w:t>
      </w:r>
      <w:r>
        <w:t xml:space="preserve"> </w:t>
      </w:r>
      <w:hyperlink w:anchor="Xa39a3ee5e6b4b0d3255bfef95601890afd80709">
        <w:r>
          <w:rPr>
            <w:rStyle w:val="Hyperlink"/>
          </w:rPr>
          <w:t xml:space="preserve">United States Los Angeles</w:t>
        </w:r>
      </w:hyperlink>
      <w:r>
        <w:t xml:space="preserve">.</w:t>
      </w:r>
    </w:p>
    <w:bookmarkEnd w:id="24"/>
    <w:bookmarkEnd w:id="25"/>
    <w:bookmarkStart w:id="26" w:name="challenges-and-ethical-considerations"/>
    <w:p>
      <w:pPr>
        <w:pStyle w:val="Heading2"/>
      </w:pPr>
      <w:r>
        <w:t xml:space="preserve">5. Challenges and Ethical Considerations</w:t>
      </w:r>
    </w:p>
    <w:p>
      <w:pPr>
        <w:pStyle w:val="FirstParagraph"/>
      </w:pPr>
      <w:r>
        <w:t xml:space="preserve">The integration of mathematical models into urban planning in</w:t>
      </w:r>
      <w:r>
        <w:t xml:space="preserve"> </w:t>
      </w:r>
      <w:hyperlink w:anchor="Xa39a3ee5e6b4b0d3255bfef95601890afd80709">
        <w:r>
          <w:rPr>
            <w:rStyle w:val="Hyperlink"/>
          </w:rPr>
          <w:t xml:space="preserve">United States Los Angeles</w:t>
        </w:r>
      </w:hyperlink>
      <w:r>
        <w:t xml:space="preserve"> </w:t>
      </w:r>
      <w:r>
        <w:t xml:space="preserve">is not without challenges. One significant issue is the "black box" problem, where complex algorithms are opaque to the general public. If a mathematician develops a model that inadvertently discriminates against certain zip codes due to biased training data, it can perpetuate systemic inequality.</w:t>
      </w:r>
    </w:p>
    <w:p>
      <w:pPr>
        <w:pStyle w:val="BodyText"/>
      </w:pPr>
      <w:r>
        <w:t xml:space="preserve">Therefore, there is an increasing emphasis on "Explainable AI" and ethical mathematics. The city of</w:t>
      </w:r>
      <w:r>
        <w:t xml:space="preserve"> </w:t>
      </w:r>
      <w:hyperlink w:anchor="Xa39a3ee5e6b4b0d3255bfef95601890afd80709">
        <w:r>
          <w:rPr>
            <w:rStyle w:val="Hyperlink"/>
          </w:rPr>
          <w:t xml:space="preserve">United States Los Angeles</w:t>
        </w:r>
      </w:hyperlink>
      <w:r>
        <w:t xml:space="preserve"> </w:t>
      </w:r>
      <w:r>
        <w:t xml:space="preserve">has begun implementing oversight committees where</w:t>
      </w:r>
      <w:r>
        <w:t xml:space="preserve"> </w:t>
      </w:r>
      <w:hyperlink w:anchor="Xa39a3ee5e6b4b0d3255bfef95601890afd80709">
        <w:r>
          <w:rPr>
            <w:rStyle w:val="Hyperlink"/>
          </w:rPr>
          <w:t xml:space="preserve">Mathematician</w:t>
        </w:r>
      </w:hyperlink>
      <w:r>
        <w:t xml:space="preserve">s must justify their models to non-technical stakeholders. This ensures transparency and builds public trust in data-driven governance.</w:t>
      </w:r>
    </w:p>
    <w:bookmarkEnd w:id="26"/>
    <w:bookmarkStart w:id="27" w:name="Xedb13697a2e41996c20f28cc4e36c551d047c33"/>
    <w:p>
      <w:pPr>
        <w:pStyle w:val="Heading2"/>
      </w:pPr>
      <w:r>
        <w:t xml:space="preserve">6. Future Outlook and Strategic Recommendations</w:t>
      </w:r>
    </w:p>
    <w:p>
      <w:pPr>
        <w:pStyle w:val="FirstParagraph"/>
      </w:pPr>
      <w:r>
        <w:t xml:space="preserve">To maintain its competitive edge,</w:t>
      </w:r>
      <w:r>
        <w:t xml:space="preserve"> </w:t>
      </w:r>
      <w:hyperlink w:anchor="Xa39a3ee5e6b4b0d3255bfef95601890afd80709">
        <w:r>
          <w:rPr>
            <w:rStyle w:val="Hyperlink"/>
          </w:rPr>
          <w:t xml:space="preserve">United States Los Angeles</w:t>
        </w:r>
      </w:hyperlink>
      <w:r>
        <w:t xml:space="preserve"> </w:t>
      </w:r>
      <w:r>
        <w:t xml:space="preserve">must continue to invest in STEM education, particularly in mathematics. Universities such as UCLA and Caltech should collaborate more closely with local government bodies to create internship pipelines for aspiring</w:t>
      </w:r>
      <w:r>
        <w:t xml:space="preserve"> </w:t>
      </w:r>
      <w:hyperlink w:anchor="Xa39a3ee5e6b4b0d3255bfef95601890afd80709">
        <w:r>
          <w:rPr>
            <w:rStyle w:val="Hyperlink"/>
          </w:rPr>
          <w:t xml:space="preserve">Mathematician</w:t>
        </w:r>
      </w:hyperlink>
      <w:r>
        <w:t xml:space="preserve">s.</w:t>
      </w:r>
    </w:p>
    <w:p>
      <w:pPr>
        <w:pStyle w:val="BodyText"/>
      </w:pPr>
      <w:r>
        <w:rPr>
          <w:bCs/>
          <w:b/>
        </w:rPr>
        <w:t xml:space="preserve">Recommendations:</w:t>
      </w:r>
    </w:p>
    <w:p>
      <w:pPr>
        <w:numPr>
          <w:ilvl w:val="0"/>
          <w:numId w:val="1002"/>
        </w:numPr>
        <w:pStyle w:val="Compact"/>
      </w:pPr>
      <w:r>
        <w:rPr>
          <w:bCs/>
          <w:b/>
        </w:rPr>
        <w:t xml:space="preserve">Publishable Data Standards:</w:t>
      </w:r>
      <w:r>
        <w:t xml:space="preserve">The city should adopt open-data standards that allow mathematicians to access high-quality municipal data, fostering innovation.</w:t>
      </w:r>
    </w:p>
    <w:p>
      <w:pPr>
        <w:numPr>
          <w:ilvl w:val="0"/>
          <w:numId w:val="1002"/>
        </w:numPr>
        <w:pStyle w:val="Compact"/>
      </w:pPr>
      <w:r>
        <w:rPr>
          <w:bCs/>
          <w:b/>
        </w:rPr>
        <w:t xml:space="preserve">Cross-Sector Collaboration:</w:t>
      </w:r>
      <w:r>
        <w:t xml:space="preserve">Create hubs where mathematicians from finance, healthcare, and transport can share methodologies.</w:t>
      </w:r>
    </w:p>
    <w:p>
      <w:pPr>
        <w:numPr>
          <w:ilvl w:val="0"/>
          <w:numId w:val="1002"/>
        </w:numPr>
        <w:pStyle w:val="Compact"/>
      </w:pPr>
      <w:r>
        <w:rPr>
          <w:bCs/>
          <w:b/>
        </w:rPr>
        <w:t xml:space="preserve">Ethical Frameworks:</w:t>
      </w:r>
      <w:r>
        <w:t xml:space="preserve">Mandate ethical review processes for all algorithmic systems deployed in public services across</w:t>
      </w:r>
      <w:r>
        <w:t xml:space="preserve"> </w:t>
      </w:r>
      <w:hyperlink w:anchor="Xa39a3ee5e6b4b0d3255bfef95601890afd80709">
        <w:r>
          <w:rPr>
            <w:rStyle w:val="Hyperlink"/>
          </w:rPr>
          <w:t xml:space="preserve">United States Los Angeles</w:t>
        </w:r>
      </w:hyperlink>
      <w:r>
        <w:t xml:space="preserve">.</w:t>
      </w:r>
    </w:p>
    <w:bookmarkEnd w:id="27"/>
    <w:bookmarkStart w:id="28" w:name="conclusion"/>
    <w:p>
      <w:pPr>
        <w:pStyle w:val="Heading2"/>
      </w:pPr>
      <w:r>
        <w:t xml:space="preserve">7. Conclusion</w:t>
      </w:r>
    </w:p>
    <w:p>
      <w:pPr>
        <w:pStyle w:val="FirstParagraph"/>
      </w:pPr>
      <w:r>
        <w:t xml:space="preserve">In conclusion, the</w:t>
      </w:r>
      <w:r>
        <w:t xml:space="preserve"> </w:t>
      </w:r>
      <w:hyperlink w:anchor="Xa39a3ee5e6b4b0d3255bfef95601890afd80709">
        <w:r>
          <w:rPr>
            <w:rStyle w:val="Hyperlink"/>
          </w:rPr>
          <w:t xml:space="preserve">Mathematician</w:t>
        </w:r>
      </w:hyperlink>
      <w:r>
        <w:t xml:space="preserve"> </w:t>
      </w:r>
      <w:r>
        <w:t xml:space="preserve">is no longer a peripheral figure but a central architect of modern urban life in</w:t>
      </w:r>
      <w:r>
        <w:t xml:space="preserve"> </w:t>
      </w:r>
      <w:hyperlink w:anchor="Xa39a3ee5e6b4b0d3255bfef95601890afd80709">
        <w:r>
          <w:rPr>
            <w:rStyle w:val="Hyperlink"/>
          </w:rPr>
          <w:t xml:space="preserve">United States Los Angeles</w:t>
        </w:r>
      </w:hyperlink>
      <w:r>
        <w:t xml:space="preserve">. From smoothing traffic flows to ensuring equitable healthcare and driving financial innovation, their contributions are multifaceted and vital. As</w:t>
      </w:r>
    </w:p>
    <w:p>
      <w:pPr>
        <w:pStyle w:val="BodyText"/>
      </w:pPr>
      <w:r>
        <w:t xml:space="preserve">United States Los Angeles continues to grow, the strategic deployment of mathematical expertise will determine the city’s ability to solve its most pressing challenges sustainably and ethically.</w:t>
      </w:r>
    </w:p>
    <w:p>
      <w:pPr>
        <w:pStyle w:val="BodyText"/>
      </w:pPr>
      <w:r>
        <w:t xml:space="preserve">The synergy between rigorous quantitative analysis and local policy implementation defines the future of smart cities. For</w:t>
      </w:r>
      <w:r>
        <w:t xml:space="preserve"> </w:t>
      </w:r>
      <w:hyperlink w:anchor="Xa39a3ee5e6b4b0d3255bfef95601890afd80709">
        <w:r>
          <w:rPr>
            <w:rStyle w:val="Hyperlink"/>
          </w:rPr>
          <w:t xml:space="preserve">United States Los Angeles</w:t>
        </w:r>
      </w:hyperlink>
      <w:r>
        <w:t xml:space="preserve">, embracing this mathematical revolution is not just an option; it is a necessity for sustainable urban development.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Mathematicians in United States Los Angeles</dc:title>
  <dc:creator/>
  <cp:keywords/>
  <dcterms:created xsi:type="dcterms:W3CDTF">2026-07-29T13:20:24Z</dcterms:created>
  <dcterms:modified xsi:type="dcterms:W3CDTF">2026-07-29T13:20:24Z</dcterms:modified>
</cp:coreProperties>
</file>

<file path=docProps/custom.xml><?xml version="1.0" encoding="utf-8"?>
<Properties xmlns="http://schemas.openxmlformats.org/officeDocument/2006/custom-properties" xmlns:vt="http://schemas.openxmlformats.org/officeDocument/2006/docPropsVTypes"/>
</file>