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China</w:t>
      </w:r>
      <w:r>
        <w:t xml:space="preserve"> </w:t>
      </w:r>
      <w:r>
        <w:t xml:space="preserve">Shanghai</w:t>
      </w:r>
    </w:p>
    <w:bookmarkStart w:id="36" w:name="Xcf2d661cc6495ee83d8296637e57b4e568f7373"/>
    <w:p>
      <w:pPr>
        <w:pStyle w:val="Heading1"/>
      </w:pPr>
      <w:r>
        <w:t xml:space="preserve">Case Study: The Evolution and Modernization of Mechanic Services in China Shanghai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Transformation of the Mechanic Sector in China Shanghai</w:t>
      </w:r>
    </w:p>
    <w:bookmarkStart w:id="20" w:name="executive-summary"/>
    <w:p>
      <w:pPr>
        <w:pStyle w:val="Heading2"/>
      </w:pPr>
      <w:r>
        <w:t xml:space="preserve">Executive Summary</w:t>
      </w:r>
    </w:p>
    <w:p>
      <w:pPr>
        <w:pStyle w:val="FirstParagraph"/>
      </w:pPr>
      <w:r>
        <w:t xml:space="preserve">This case study examines the profound transformation of the</w:t>
      </w:r>
      <w:r>
        <w:t xml:space="preserve"> </w:t>
      </w:r>
      <w:r>
        <w:rPr>
          <w:iCs/>
          <w:i/>
        </w:rPr>
        <w:t xml:space="preserve">Mechanic</w:t>
      </w:r>
      <w:r>
        <w:t xml:space="preserve">China Shanghai. As one of the most dynamic economic hubs in East Asia,</w:t>
      </w:r>
      <w:r>
        <w:t xml:space="preserve"> </w:t>
      </w:r>
      <w:r>
        <w:rPr>
          <w:bCs/>
          <w:b/>
        </w:rPr>
        <w:t xml:space="preserve">China Shanghai</w:t>
      </w:r>
      <w:r>
        <w:t xml:space="preserve">China Shanghai, and future projections for the</w:t>
      </w:r>
      <w:r>
        <w:t xml:space="preserve"> </w:t>
      </w:r>
      <w:r>
        <w:rPr>
          <w:iCs/>
          <w:i/>
        </w:rPr>
        <w:t xml:space="preserve">Mechanic</w:t>
      </w:r>
    </w:p>
    <w:bookmarkEnd w:id="20"/>
    <w:bookmarkStart w:id="21" w:name="X28c47bbcea22322ade77a14444d18e94e74ecf4"/>
    <w:p>
      <w:pPr>
        <w:pStyle w:val="Heading2"/>
      </w:pPr>
      <w:r>
        <w:t xml:space="preserve">1. Introduction: The Context of China Shanghai</w:t>
      </w:r>
    </w:p>
    <w:p>
      <w:pPr>
        <w:pStyle w:val="FirstParagraph"/>
      </w:pPr>
      <w:r>
        <w:t xml:space="preserve">China Shanghai is not merely a city; it is a global engine for trade, finance, and industrial innovation. Located at the mouth of the Yangtze River, it serves as the gateway to inland</w:t>
      </w:r>
      <w:r>
        <w:t xml:space="preserve"> </w:t>
      </w:r>
      <w:r>
        <w:rPr>
          <w:iCs/>
          <w:i/>
        </w:rPr>
        <w:t xml:space="preserve">China Shanghai</w:t>
      </w:r>
      <w:r>
        <w:t xml:space="preserve"> </w:t>
      </w:r>
      <w:r>
        <w:t xml:space="preserve">markets. Historically known for its heavy industries and port logistics,</w:t>
      </w:r>
    </w:p>
    <w:p>
      <w:pPr>
        <w:pStyle w:val="BodyText"/>
      </w:pPr>
      <w:r>
        <w:t xml:space="preserve">China ShanghaiMechanic professionals.</w:t>
      </w:r>
    </w:p>
    <w:p>
      <w:pPr>
        <w:pStyle w:val="BodyText"/>
      </w:pPr>
      <w:r>
        <w:t xml:space="preserve">The density of industrial zones within</w:t>
      </w:r>
      <w:r>
        <w:t xml:space="preserve"> </w:t>
      </w:r>
      <w:r>
        <w:rPr>
          <w:bCs/>
          <w:b/>
        </w:rPr>
        <w:t xml:space="preserve">China Shanghai</w:t>
      </w:r>
      <w:r>
        <w:t xml:space="preserve">, including the Pudong New Area and the Baoshan Steel District, creates a unique environment where mechanics must adhere to stringent international standards while managing high-pressure production schedules. Understanding the local context is crucial for analyzing how the profession of</w:t>
      </w:r>
      <w:r>
        <w:t xml:space="preserve"> </w:t>
      </w:r>
      <w:r>
        <w:rPr>
          <w:iCs/>
          <w:i/>
        </w:rPr>
        <w:t xml:space="preserve">Mechanic</w:t>
      </w:r>
      <w:r>
        <w:t xml:space="preserve"> </w:t>
      </w:r>
      <w:r>
        <w:t xml:space="preserve">is adapting to these pressures.</w:t>
      </w:r>
    </w:p>
    <w:bookmarkEnd w:id="21"/>
    <w:bookmarkStart w:id="25" w:name="Xbbe345decb59e0e2922cb894f0ce5827bd19f40"/>
    <w:p>
      <w:pPr>
        <w:pStyle w:val="Heading2"/>
      </w:pPr>
      <w:r>
        <w:t xml:space="preserve">2. Historical Evolution of Mechanic Roles in China Shanghai</w:t>
      </w:r>
    </w:p>
    <w:bookmarkStart w:id="22" w:name="the-era-of-heavy-industry-1990s-2010"/>
    <w:p>
      <w:pPr>
        <w:pStyle w:val="Heading3"/>
      </w:pPr>
      <w:r>
        <w:t xml:space="preserve">The Era of Heavy Industry (1990s – 2010)</w:t>
      </w:r>
    </w:p>
    <w:p>
      <w:pPr>
        <w:pStyle w:val="FirstParagraph"/>
      </w:pPr>
      <w:r>
        <w:t xml:space="preserve">In the early decades, the</w:t>
      </w:r>
      <w:r>
        <w:t xml:space="preserve"> </w:t>
      </w:r>
      <w:r>
        <w:rPr>
          <w:iCs/>
          <w:i/>
        </w:rPr>
        <w:t xml:space="preserve">Mechanic</w:t>
      </w:r>
      <w:r>
        <w:t xml:space="preserve">China Shanghai</w:t>
      </w:r>
    </w:p>
    <w:bookmarkEnd w:id="22"/>
    <w:bookmarkStart w:id="23" w:name="X2cd9fd4023e55c0245db4dca2474c6522645f66"/>
    <w:p>
      <w:pPr>
        <w:pStyle w:val="Heading3"/>
      </w:pPr>
      <w:r>
        <w:t xml:space="preserve">The Transition to Precision Engineering (2010 – 2020)</w:t>
      </w:r>
    </w:p>
    <w:p>
      <w:pPr>
        <w:pStyle w:val="FirstParagraph"/>
      </w:pPr>
      <w:r>
        <w:t xml:space="preserve">As</w:t>
      </w:r>
      <w:r>
        <w:t xml:space="preserve"> </w:t>
      </w:r>
      <w:r>
        <w:rPr>
          <w:bCs/>
          <w:b/>
        </w:rPr>
        <w:t xml:space="preserve">China Shanghai</w:t>
      </w:r>
      <w:r>
        <w:t xml:space="preserve">Mechanic changed. The introduction of CNC machines, automated assembly lines, and robotic arms required mechanics to understand electronics and computer-controlled systems. In</w:t>
      </w:r>
      <w:r>
        <w:t xml:space="preserve"> </w:t>
      </w:r>
      <w:r>
        <w:rPr>
          <w:bCs/>
          <w:b/>
        </w:rPr>
        <w:t xml:space="preserve">China Shanghai</w:t>
      </w:r>
      <w:r>
        <w:t xml:space="preserve">, government incentives encouraged vocational training upgrades, leading to a surge in certifications for PLC (Programmable Logic Controller) maintenance.</w:t>
      </w:r>
    </w:p>
    <w:bookmarkEnd w:id="23"/>
    <w:bookmarkStart w:id="24" w:name="the-current-digital-age-2020-present"/>
    <w:p>
      <w:pPr>
        <w:pStyle w:val="Heading3"/>
      </w:pPr>
      <w:r>
        <w:t xml:space="preserve">The Current Digital Age (2020 – Present)</w:t>
      </w:r>
    </w:p>
    <w:p>
      <w:pPr>
        <w:pStyle w:val="FirstParagraph"/>
      </w:pPr>
      <w:r>
        <w:t xml:space="preserve">Today, the role of the</w:t>
      </w:r>
      <w:r>
        <w:t xml:space="preserve"> </w:t>
      </w:r>
      <w:r>
        <w:rPr>
          <w:iCs/>
          <w:i/>
        </w:rPr>
        <w:t xml:space="preserve">Mechanic</w:t>
      </w:r>
      <w:r>
        <w:t xml:space="preserve">China Shanghai</w:t>
      </w:r>
    </w:p>
    <w:bookmarkEnd w:id="24"/>
    <w:bookmarkEnd w:id="25"/>
    <w:bookmarkStart w:id="26" w:name="key-drivers-of-change"/>
    <w:p>
      <w:pPr>
        <w:pStyle w:val="Heading2"/>
      </w:pPr>
      <w:r>
        <w:t xml:space="preserve">3. Key Drivers of Change</w:t>
      </w:r>
    </w:p>
    <w:p>
      <w:pPr>
        <w:numPr>
          <w:ilvl w:val="0"/>
          <w:numId w:val="1001"/>
        </w:numPr>
        <w:pStyle w:val="Compact"/>
      </w:pPr>
      <w:r>
        <w:rPr>
          <w:bCs/>
          <w:b/>
        </w:rPr>
        <w:t xml:space="preserve">Ambitious Industrial Policy:</w:t>
      </w:r>
      <w:r>
        <w:t xml:space="preserve">The Chinese government’s "Made in China 2025" initiative has heavily impacted</w:t>
      </w:r>
      <w:r>
        <w:t xml:space="preserve"> </w:t>
      </w:r>
      <w:r>
        <w:rPr>
          <w:iCs/>
          <w:i/>
        </w:rPr>
        <w:t xml:space="preserve">China Shanghai</w:t>
      </w:r>
      <w:r>
        <w:t xml:space="preserve">, pushing local industries toward smart manufacturing. This policy directly influences the skill sets required for any</w:t>
      </w:r>
      <w:r>
        <w:t xml:space="preserve"> </w:t>
      </w:r>
      <w:r>
        <w:rPr>
          <w:iCs/>
          <w:i/>
        </w:rPr>
        <w:t xml:space="preserve">Mechanic</w:t>
      </w:r>
    </w:p>
    <w:p>
      <w:pPr>
        <w:numPr>
          <w:ilvl w:val="0"/>
          <w:numId w:val="1001"/>
        </w:numPr>
        <w:pStyle w:val="Compact"/>
      </w:pPr>
      <w:r>
        <w:rPr>
          <w:bCs/>
          <w:b/>
        </w:rPr>
        <w:t xml:space="preserve">Global Supply Chain Integration:China Shanghai serves as a critical node in global supply chains. Multinational corporations operating within</w:t>
      </w:r>
      <w:r>
        <w:rPr>
          <w:bCs/>
          <w:b/>
        </w:rPr>
        <w:t xml:space="preserve"> </w:t>
      </w:r>
      <w:r>
        <w:rPr>
          <w:iCs/>
          <w:i/>
          <w:bCs/>
          <w:b/>
        </w:rPr>
        <w:t xml:space="preserve">China Shanghai demand maintenance standards that align with global best practices, raising the bar for local</w:t>
      </w:r>
      <w:r>
        <w:rPr>
          <w:iCs/>
          <w:i/>
          <w:bCs/>
          <w:b/>
        </w:rPr>
        <w:t xml:space="preserve"> </w:t>
      </w:r>
      <w:r>
        <w:rPr>
          <w:iCs/>
          <w:i/>
          <w:iCs/>
          <w:i/>
          <w:bCs/>
          <w:b/>
        </w:rPr>
        <w:t xml:space="preserve">Mechanic</w:t>
      </w:r>
    </w:p>
    <w:p>
      <w:pPr>
        <w:numPr>
          <w:ilvl w:val="0"/>
          <w:numId w:val="1001"/>
        </w:numPr>
        <w:pStyle w:val="Compact"/>
      </w:pPr>
      <w:r>
        <w:rPr>
          <w:bCs/>
          <w:b/>
        </w:rPr>
        <w:t xml:space="preserve">Labor Market Dynamics:</w:t>
      </w:r>
      <w:r>
        <w:t xml:space="preserve">An aging workforce in traditional manufacturing sectors has created a labor shortage for skilled trades. In response, companies in</w:t>
      </w:r>
    </w:p>
    <w:p>
      <w:pPr>
        <w:numPr>
          <w:ilvl w:val="0"/>
          <w:numId w:val="1000"/>
        </w:numPr>
        <w:pStyle w:val="Compact"/>
      </w:pPr>
      <w:r>
        <w:t xml:space="preserve">China Shanghai are investing heavily in automation to compensate for fewer available mechanics, thereby increasing the complexity of remaining manual tasks.</w:t>
      </w:r>
    </w:p>
    <w:bookmarkEnd w:id="26"/>
    <w:bookmarkStart w:id="30" w:name="challenges-facing-mechanic-professionals"/>
    <w:p>
      <w:pPr>
        <w:pStyle w:val="Heading2"/>
      </w:pPr>
      <w:r>
        <w:t xml:space="preserve">4. Challenges Facing Mechanic Professionals</w:t>
      </w:r>
    </w:p>
    <w:bookmarkStart w:id="27" w:name="skill-gap-and-training-infrastructure"/>
    <w:p>
      <w:pPr>
        <w:pStyle w:val="Heading3"/>
      </w:pPr>
      <w:r>
        <w:t xml:space="preserve">Skill Gap and Training Infrastructure</w:t>
      </w:r>
    </w:p>
    <w:p>
      <w:pPr>
        <w:pStyle w:val="FirstParagraph"/>
      </w:pPr>
      <w:r>
        <w:t xml:space="preserve">Despite advancements, a significant skill gap persists. Many existing mechanics in</w:t>
      </w:r>
    </w:p>
    <w:p>
      <w:pPr>
        <w:pStyle w:val="BodyText"/>
      </w:pPr>
      <w:r>
        <w:t xml:space="preserve">China Shanghai have not been adequately trained in digital technologies. Bridging this gap requires continuous education, which can be costly and disruptive to operations. Local vocational institutions are struggling to keep pace with the rapid technological changes driven by companies in</w:t>
      </w:r>
      <w:r>
        <w:t xml:space="preserve"> </w:t>
      </w:r>
      <w:r>
        <w:rPr>
          <w:iCs/>
          <w:i/>
        </w:rPr>
        <w:t xml:space="preserve">China Shanghai</w:t>
      </w:r>
      <w:r>
        <w:t xml:space="preserve">.</w:t>
      </w:r>
    </w:p>
    <w:bookmarkEnd w:id="27"/>
    <w:bookmarkStart w:id="28" w:name="health-and-safety-standards"/>
    <w:p>
      <w:pPr>
        <w:pStyle w:val="Heading3"/>
      </w:pPr>
      <w:r>
        <w:t xml:space="preserve">Health and Safety Standards</w:t>
      </w:r>
    </w:p>
    <w:p>
      <w:pPr>
        <w:pStyle w:val="FirstParagraph"/>
      </w:pPr>
      <w:r>
        <w:t xml:space="preserve">The shift toward high-speed automated environments in</w:t>
      </w:r>
    </w:p>
    <w:p>
      <w:pPr>
        <w:pStyle w:val="BodyText"/>
      </w:pPr>
      <w:r>
        <w:t xml:space="preserve">China Shanghai has introduced new safety challenges. Mechanics must now work around high-voltage systems and collaborative robots. Strict adherence to safety protocols is essential, yet cultural habits formed over decades of traditional labor can sometimes clash with modern safety requirements.</w:t>
      </w:r>
    </w:p>
    <w:bookmarkEnd w:id="28"/>
    <w:bookmarkStart w:id="29" w:name="economic-pressures"/>
    <w:p>
      <w:pPr>
        <w:pStyle w:val="Heading3"/>
      </w:pPr>
      <w:r>
        <w:t xml:space="preserve">Economic Pressures</w:t>
      </w:r>
    </w:p>
    <w:p>
      <w:pPr>
        <w:pStyle w:val="FirstParagraph"/>
      </w:pPr>
      <w:r>
        <w:t xml:space="preserve">Inflation and rising wages in</w:t>
      </w:r>
      <w:r>
        <w:t xml:space="preserve"> </w:t>
      </w:r>
      <w:r>
        <w:rPr>
          <w:bCs/>
          <w:b/>
        </w:rPr>
        <w:t xml:space="preserve">China Shanghai mean that companies are under pressure to maximize efficiency. This places additional stress on</w:t>
      </w:r>
      <w:r>
        <w:rPr>
          <w:bCs/>
          <w:b/>
        </w:rPr>
        <w:t xml:space="preserve"> </w:t>
      </w:r>
      <w:r>
        <w:rPr>
          <w:iCs/>
          <w:i/>
          <w:bCs/>
          <w:b/>
        </w:rPr>
        <w:t xml:space="preserve">Mechanic</w:t>
      </w:r>
    </w:p>
    <w:bookmarkEnd w:id="29"/>
    <w:bookmarkEnd w:id="30"/>
    <w:bookmarkStart w:id="34" w:name="strategic-recommendations"/>
    <w:p>
      <w:pPr>
        <w:pStyle w:val="Heading2"/>
      </w:pPr>
      <w:r>
        <w:t xml:space="preserve">5. Strategic Recommendations</w:t>
      </w:r>
    </w:p>
    <w:bookmarkStart w:id="31" w:name="investment-in-continuous-learning"/>
    <w:p>
      <w:pPr>
        <w:pStyle w:val="Heading3"/>
      </w:pPr>
      <w:r>
        <w:t xml:space="preserve">Investment in Continuous Learning</w:t>
      </w:r>
    </w:p>
    <w:p>
      <w:pPr>
        <w:pStyle w:val="FirstParagraph"/>
      </w:pPr>
      <w:r>
        <w:t xml:space="preserve">To maintain competitiveness, organizations within</w:t>
      </w:r>
    </w:p>
    <w:p>
      <w:pPr>
        <w:pStyle w:val="BodyText"/>
      </w:pPr>
      <w:r>
        <w:t xml:space="preserve">China Shanghai must prioritize lifelong learning programs for their</w:t>
      </w:r>
    </w:p>
    <w:p>
      <w:pPr>
        <w:pStyle w:val="BodyText"/>
      </w:pPr>
      <w:r>
        <w:t xml:space="preserve">Mechanic staff. Partnerships with local technical universities can facilitate curriculum development that aligns with industry needs.</w:t>
      </w:r>
    </w:p>
    <w:bookmarkEnd w:id="31"/>
    <w:bookmarkStart w:id="32" w:name="digital-twin-implementation"/>
    <w:p>
      <w:pPr>
        <w:pStyle w:val="Heading3"/>
      </w:pPr>
      <w:r>
        <w:t xml:space="preserve">Digital Twin Implementation</w:t>
      </w:r>
    </w:p>
    <w:p>
      <w:pPr>
        <w:pStyle w:val="FirstParagraph"/>
      </w:pPr>
      <w:r>
        <w:t xml:space="preserve">Leveraging digital twin technology allows mechanics in</w:t>
      </w:r>
    </w:p>
    <w:p>
      <w:pPr>
        <w:pStyle w:val="BodyText"/>
      </w:pPr>
      <w:r>
        <w:t xml:space="preserve">China Shanghai to simulate repairs and maintenance scenarios virtually before executing them physically. This reduces error rates and training time, enhancing the overall efficacy of the</w:t>
      </w:r>
    </w:p>
    <w:p>
      <w:pPr>
        <w:pStyle w:val="BodyText"/>
      </w:pPr>
      <w:r>
        <w:t xml:space="preserve">Mechanic workforce.</w:t>
      </w:r>
    </w:p>
    <w:bookmarkEnd w:id="32"/>
    <w:bookmarkStart w:id="33" w:name="promoting-gender-diversity"/>
    <w:p>
      <w:pPr>
        <w:pStyle w:val="Heading3"/>
      </w:pPr>
      <w:r>
        <w:t xml:space="preserve">Promoting Gender Diversity</w:t>
      </w:r>
    </w:p>
    <w:p>
      <w:pPr>
        <w:pStyle w:val="FirstParagraph"/>
      </w:pPr>
      <w:r>
        <w:t xml:space="preserve">The field of mechanics remains male-dominated. Initiatives to encourage women to enter technical trades in</w:t>
      </w:r>
    </w:p>
    <w:p>
      <w:pPr>
        <w:pStyle w:val="BodyText"/>
      </w:pPr>
      <w:r>
        <w:t xml:space="preserve">China Shanghai can help address labor shortages and bring diverse perspectives to problem-solving in maintenance teams.</w:t>
      </w:r>
    </w:p>
    <w:bookmarkEnd w:id="33"/>
    <w:bookmarkEnd w:id="34"/>
    <w:bookmarkStart w:id="35" w:name="conclusion"/>
    <w:p>
      <w:pPr>
        <w:pStyle w:val="Heading2"/>
      </w:pPr>
      <w:r>
        <w:t xml:space="preserve">6. Conclusion</w:t>
      </w:r>
    </w:p>
    <w:p>
      <w:pPr>
        <w:pStyle w:val="FirstParagraph"/>
      </w:pPr>
      <w:r>
        <w:t xml:space="preserve">The trajectory of the</w:t>
      </w:r>
    </w:p>
    <w:p>
      <w:pPr>
        <w:pStyle w:val="BodyText"/>
      </w:pPr>
      <w:r>
        <w:t xml:space="preserve">Mechanic profession in</w:t>
      </w:r>
    </w:p>
    <w:p>
      <w:pPr>
        <w:pStyle w:val="BodyText"/>
      </w:pPr>
      <w:r>
        <w:t xml:space="preserve">China Shanghai reflects the broader economic metamorphosis of modern China. From heavy industrial roots to a future defined by digital integration, mechanics are at the forefront of this transformation. The unique environment of</w:t>
      </w:r>
    </w:p>
    <w:p>
      <w:pPr>
        <w:pStyle w:val="BodyText"/>
      </w:pPr>
      <w:r>
        <w:t xml:space="preserve">China Shanghai offers both challenges and opportunities for those in this field. By embracing technological innovation and investing in human capital, stakeholders can ensure that the</w:t>
      </w:r>
    </w:p>
    <w:p>
      <w:pPr>
        <w:pStyle w:val="BodyText"/>
      </w:pPr>
      <w:r>
        <w:t xml:space="preserve">Mechanic workforce remains resilient, skilled, and capable of sustaining the industrial leadership of</w:t>
      </w:r>
    </w:p>
    <w:p>
      <w:pPr>
        <w:pStyle w:val="BodyText"/>
      </w:pPr>
      <w:r>
        <w:t xml:space="preserve">China Shanghai on the global stage.</w:t>
      </w:r>
    </w:p>
    <w:p>
      <w:pPr>
        <w:pStyle w:val="BodyText"/>
      </w:pPr>
      <w:r>
        <w:t xml:space="preserve">This case study underscores that the future of mechanics is not just about fixing machines; it is about integrating human expertise with advanced technology to drive sustainable industrial growth in one of the world’s most critical economic centers.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Modernization of Mechanic Services in China Shanghai</dc:title>
  <dc:creator/>
  <dc:language>en</dc:language>
  <cp:keywords/>
  <dcterms:created xsi:type="dcterms:W3CDTF">2026-07-29T05:45:30Z</dcterms:created>
  <dcterms:modified xsi:type="dcterms:W3CDTF">2026-07-29T05:45:30Z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