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Case</w:t>
      </w:r>
      <w:r>
        <w:t xml:space="preserve"> </w:t>
      </w:r>
      <w:r>
        <w:t xml:space="preserve">Study:</w:t>
      </w:r>
      <w:r>
        <w:t xml:space="preserve"> </w:t>
      </w:r>
      <w:r>
        <w:t xml:space="preserve">Urban</w:t>
      </w:r>
      <w:r>
        <w:t xml:space="preserve"> </w:t>
      </w:r>
      <w:r>
        <w:t xml:space="preserve">Mobility</w:t>
      </w:r>
      <w:r>
        <w:t xml:space="preserve"> </w:t>
      </w:r>
      <w:r>
        <w:t xml:space="preserve">in</w:t>
      </w:r>
      <w:r>
        <w:t xml:space="preserve"> </w:t>
      </w:r>
      <w:r>
        <w:t xml:space="preserve">Colombia</w:t>
      </w:r>
      <w:r>
        <w:t xml:space="preserve"> </w:t>
      </w:r>
      <w:r>
        <w:t xml:space="preserve">Bogotá</w:t>
      </w:r>
    </w:p>
    <w:bookmarkStart w:id="31" w:name="Xda9e8e28d83ab50d0a01d2111acd0d503d64b08"/>
    <w:p>
      <w:pPr>
        <w:pStyle w:val="Heading1"/>
      </w:pPr>
      <w:r>
        <w:t xml:space="preserve">Case Study: The Evolving Role of the Mechanic in Colombia Bogotá</w:t>
      </w:r>
    </w:p>
    <w:p>
      <w:pPr>
        <w:pStyle w:val="FirstParagraph"/>
      </w:pPr>
      <w:r>
        <w:rPr>
          <w:bCs/>
          <w:b/>
        </w:rPr>
        <w:t xml:space="preserve">Title:</w:t>
      </w:r>
      <w:r>
        <w:br/>
      </w:r>
      <w:r>
        <w:t xml:space="preserve">A Comprehensive Analysis of Technical Service, Digital Integration, and Socio-Economic Challenges Facing Mechanics in the Capital Region.</w:t>
      </w:r>
    </w:p>
    <w:p>
      <w:pPr>
        <w:pStyle w:val="BodyText"/>
      </w:pPr>
      <w:r>
        <w:rPr>
          <w:bCs/>
          <w:b/>
        </w:rPr>
        <w:t xml:space="preserve">Date:</w:t>
      </w:r>
      <w:r>
        <w:t xml:space="preserve"> </w:t>
      </w:r>
      <w:r>
        <w:t xml:space="preserve">October 2023</w:t>
      </w:r>
    </w:p>
    <w:bookmarkStart w:id="20" w:name="introduction-and-context"/>
    <w:p>
      <w:pPr>
        <w:pStyle w:val="Heading2"/>
      </w:pPr>
      <w:r>
        <w:t xml:space="preserve">1. Introduction and Context</w:t>
      </w:r>
    </w:p>
    <w:p>
      <w:pPr>
        <w:pStyle w:val="FirstParagraph"/>
      </w:pPr>
      <w:r>
        <w:t xml:space="preserve">Mechanic is a profession that sits at the critical intersection of technology, labor, and daily survival. In Colombia Bogotá, this role has transcended its traditional definition as merely "someone who fixes cars." Today, it represents a complex ecosystem involving informal labor rights, rapid technological shifts toward electric mobility (EVs), and the unique geographical challenges of one of South America's most congested metropolitan areas.</w:t>
      </w:r>
    </w:p>
    <w:p>
      <w:pPr>
        <w:pStyle w:val="BodyText"/>
      </w:pPr>
      <w:r>
        <w:t xml:space="preserve">Colombia Bogotá is not just any city; it is a high-altitude metropolis (2,640 meters above sea level) with extreme traffic congestion, known locally as "hora pico" (peak hour). For the average resident of Colombia Bogotá, time lost in traffic translates directly to economic loss. Consequently, a reliable vehicle is not a luxury but a necessity for employment and social mobility. This creates an incredibly high demand for skilled labor in the automotive sector within this specific geographic context.</w:t>
      </w:r>
    </w:p>
    <w:bookmarkEnd w:id="20"/>
    <w:bookmarkStart w:id="23" w:name="Xe0a4a157558a757d964d824776d85106076682c"/>
    <w:p>
      <w:pPr>
        <w:pStyle w:val="Heading2"/>
      </w:pPr>
      <w:r>
        <w:t xml:space="preserve">2. Problem Statement: The Duality of Informality and Professionalization</w:t>
      </w:r>
    </w:p>
    <w:p>
      <w:pPr>
        <w:pStyle w:val="FirstParagraph"/>
      </w:pPr>
      <w:r>
        <w:t xml:space="preserve">The core challenge facing the mechanic industry in Colombia Bogotá is the duality between informal workshops and formalized technical institutions. Historically, many mechanics in Colombia Bogotá learned their trade through apprenticeships in family-owned garages or informal street-side stands. While this model provides accessibility and lower costs for low-income residents, it often lacks adherence to safety standards, environmental regulations, and proper diagnostic tools.</w:t>
      </w:r>
    </w:p>
    <w:bookmarkStart w:id="21" w:name="the-trust-deficit"/>
    <w:p>
      <w:pPr>
        <w:pStyle w:val="Heading3"/>
      </w:pPr>
      <w:r>
        <w:t xml:space="preserve">The Trust Deficit</w:t>
      </w:r>
    </w:p>
    <w:p>
      <w:pPr>
        <w:pStyle w:val="FirstParagraph"/>
      </w:pPr>
      <w:r>
        <w:t xml:space="preserve">A significant issue in Colombia Bogotá is the lack of trust between consumers and service providers. Stories of overcharging ("la mano de obra cara") or replacing functional parts with faulty ones are prevalent in local discourse. This cultural skepticism means that a mechanic must not only possess technical skill but also demonstrate exceptional transparency and ethical conduct to succeed.</w:t>
      </w:r>
    </w:p>
    <w:bookmarkEnd w:id="21"/>
    <w:bookmarkStart w:id="22" w:name="the-environmental-pressure"/>
    <w:p>
      <w:pPr>
        <w:pStyle w:val="Heading3"/>
      </w:pPr>
      <w:r>
        <w:t xml:space="preserve">The Environmental Pressure</w:t>
      </w:r>
    </w:p>
    <w:p>
      <w:pPr>
        <w:pStyle w:val="FirstParagraph"/>
      </w:pPr>
      <w:r>
        <w:t xml:space="preserve">In recent years, the government of Colombia Bogotá has implemented strict environmental policies, such as "Pico y Placa" (restricted driving days based on license plate numbers) and the mandatory emission testing program ("Verificación Técnico-Mecánica"). This regulatory pressure requires mechanics to be well-versed in emissions control systems. Failure to comply with these standards can result in heavy fines for both the vehicle owner and the workshop, making technical competence a legal necessity.</w:t>
      </w:r>
    </w:p>
    <w:bookmarkEnd w:id="22"/>
    <w:bookmarkEnd w:id="23"/>
    <w:bookmarkStart w:id="24" w:name="X480013613b9be7ad29c60a24f1ab3bd240d44cd"/>
    <w:p>
      <w:pPr>
        <w:pStyle w:val="Heading2"/>
      </w:pPr>
      <w:r>
        <w:t xml:space="preserve">3. Methodology: Understanding the User Journey</w:t>
      </w:r>
    </w:p>
    <w:p>
      <w:pPr>
        <w:pStyle w:val="FirstParagraph"/>
      </w:pPr>
      <w:r>
        <w:t xml:space="preserve">To understand the modern mechanic's role, we analyzed three distinct user personas within Colombia Bogotá:</w:t>
      </w:r>
    </w:p>
    <w:p>
      <w:pPr>
        <w:numPr>
          <w:ilvl w:val="0"/>
          <w:numId w:val="1001"/>
        </w:numPr>
        <w:pStyle w:val="Compact"/>
      </w:pPr>
      <w:r>
        <w:rPr>
          <w:bCs/>
          <w:b/>
        </w:rPr>
        <w:t xml:space="preserve">The Commuter Professional:</w:t>
      </w:r>
      <w:r>
        <w:t xml:space="preserve">A young professional in Chapinero or Usaquén who owns a relatively new car and relies on digital platforms to find service. They value speed, transparency, and warranty.</w:t>
      </w:r>
    </w:p>
    <w:p>
      <w:pPr>
        <w:numPr>
          <w:ilvl w:val="0"/>
          <w:numId w:val="1001"/>
        </w:numPr>
        <w:pStyle w:val="Compact"/>
      </w:pPr>
      <w:r>
        <w:rPr>
          <w:bCs/>
          <w:b/>
        </w:rPr>
        <w:t xml:space="preserve">The Informal Worker:</w:t>
      </w:r>
      <w:r>
        <w:t xml:space="preserve">An individual who uses an older vehicle for ride-sharing (e.g., Didi or Uber) in areas like Kennedy or Puente Aranda. For this mechanic customer group, downtime means immediate loss of income. They prioritize cost-effectiveness and speed over premium branding.</w:t>
      </w:r>
    </w:p>
    <w:p>
      <w:pPr>
        <w:numPr>
          <w:ilvl w:val="0"/>
          <w:numId w:val="1001"/>
        </w:numPr>
        <w:pStyle w:val="Compact"/>
      </w:pPr>
      <w:r>
        <w:rPr>
          <w:bCs/>
          <w:b/>
        </w:rPr>
        <w:t xml:space="preserve">The Public Transport Driver:</w:t>
      </w:r>
      <w:r>
        <w:t xml:space="preserve">Operators of "TransMilenio" buses or shared taxis ("colectivos"). This sector requires high-volume maintenance, focusing on durability and rapid turnaround times to keep the fleet moving through the busy arteries of Colombia Bogotá.</w:t>
      </w:r>
    </w:p>
    <w:bookmarkEnd w:id="24"/>
    <w:bookmarkStart w:id="25" w:name="X7e53a061dca9a4a89936f5716140f7eac7c1555"/>
    <w:p>
      <w:pPr>
        <w:pStyle w:val="Heading2"/>
      </w:pPr>
      <w:r>
        <w:t xml:space="preserve">4. Analysis: The Impact of Technology and Mobility Trends</w:t>
      </w:r>
    </w:p>
    <w:p>
      <w:pPr>
        <w:pStyle w:val="FirstParagraph"/>
      </w:pPr>
      <w:r>
        <w:rPr>
          <w:bCs/>
          <w:b/>
        </w:rPr>
        <w:t xml:space="preserve">The Rise of Electric Vehicles (EVs) in Colombia Bogotá</w:t>
      </w:r>
      <w:r>
        <w:br/>
      </w:r>
      <w:r>
        <w:t xml:space="preserve">As electric mobility gains traction in Colombia Bogotá, the role of the mechanic is undergoing a radical transformation. Traditional mechanics, skilled in internal combustion engines, are facing obsolescence unless they upskill. The introduction of electric scooters and EVs requires knowledge of high-voltage systems, battery management systems (BMS), and software diagnostics—areas where many traditional workshops in Colombia Bogotá currently lack expertise.</w:t>
      </w:r>
    </w:p>
    <w:p>
      <w:pPr>
        <w:pStyle w:val="BodyText"/>
      </w:pPr>
      <w:r>
        <w:rPr>
          <w:bCs/>
          <w:b/>
        </w:rPr>
        <w:t xml:space="preserve">Digital Platforms and Gig Economy</w:t>
      </w:r>
      <w:r>
        <w:br/>
      </w:r>
      <w:r>
        <w:t xml:space="preserve">Apps like "MyMechanic" or local equivalents have begun to penetrate the market in Colombia Bogotá. These platforms bring the mechanic to the customer, eliminating the need for a physical garage visit. This shift challenges traditional brick-and-mortar mechanics but also opens new opportunities for freelance technicians who can offer on-demand services in neighborhoods throughout Colombia Bogotá.</w:t>
      </w:r>
    </w:p>
    <w:p>
      <w:pPr>
        <w:pStyle w:val="BodyText"/>
      </w:pPr>
      <w:r>
        <w:rPr>
          <w:bCs/>
          <w:b/>
        </w:rPr>
        <w:t xml:space="preserve">The Geography of Repair</w:t>
      </w:r>
      <w:r>
        <w:br/>
      </w:r>
      <w:r>
        <w:t xml:space="preserve">The topography of Colombia Bogotá is hilly and spread out. A mechanic located in the south, such as in Ciudad Bolívar, may face different logistical challenges than one in the north, like Suba. Traffic congestion can delay response times for mobile mechanics or tow trucks. Therefore, localization is key; a successful mechanic strategy often involves having networks of trusted local partners rather than relying on a single central location.</w:t>
      </w:r>
    </w:p>
    <w:bookmarkEnd w:id="25"/>
    <w:bookmarkStart w:id="28" w:name="challenges-and-barriers"/>
    <w:p>
      <w:pPr>
        <w:pStyle w:val="Heading2"/>
      </w:pPr>
      <w:r>
        <w:t xml:space="preserve">5. Challenges and Barriers</w:t>
      </w:r>
    </w:p>
    <w:bookmarkStart w:id="26" w:name="skill-gap-and-education"/>
    <w:p>
      <w:pPr>
        <w:pStyle w:val="Heading3"/>
      </w:pPr>
      <w:r>
        <w:t xml:space="preserve">Skill Gap and Education</w:t>
      </w:r>
    </w:p>
    <w:p>
      <w:pPr>
        <w:pStyle w:val="FirstParagraph"/>
      </w:pPr>
      <w:r>
        <w:t xml:space="preserve">Vocational education in Colombia Bogotá, while improving, often lags behind the rapid pace of automotive technology. Many mechanics struggle to access affordable training on hybrid or electric systems. There is a disconnect between what is taught in technical colleges and what is required on the streets of Colombia Bogotá today.</w:t>
      </w:r>
    </w:p>
    <w:bookmarkEnd w:id="26"/>
    <w:bookmarkStart w:id="27" w:name="supply-chain-issues"/>
    <w:p>
      <w:pPr>
        <w:pStyle w:val="Heading3"/>
      </w:pPr>
      <w:r>
        <w:t xml:space="preserve">Supply Chain Issues</w:t>
      </w:r>
    </w:p>
    <w:p>
      <w:pPr>
        <w:pStyle w:val="FirstParagraph"/>
      </w:pPr>
      <w:r>
        <w:t xml:space="preserve">Sourcing authentic parts in Colombia Bogotá can be difficult for independent mechanics. The market is flooded with counterfeit or "gray market" parts. For a mechanic committed to quality, finding genuine OEM (Original Equipment Manufacturer) parts can mean dealing with long wait times and higher costs, which impacts their competitiveness against informal workshops that use cheap, low-quality alternatives.</w:t>
      </w:r>
    </w:p>
    <w:bookmarkEnd w:id="27"/>
    <w:bookmarkEnd w:id="28"/>
    <w:bookmarkStart w:id="29" w:name="strategic-recommendations"/>
    <w:p>
      <w:pPr>
        <w:pStyle w:val="Heading2"/>
      </w:pPr>
      <w:r>
        <w:t xml:space="preserve">6. Strategic Recommendations</w:t>
      </w:r>
    </w:p>
    <w:p>
      <w:pPr>
        <w:pStyle w:val="FirstParagraph"/>
      </w:pPr>
      <w:r>
        <w:t xml:space="preserve">To address these challenges and improve the mechanic ecosystem in Colombia Bogotá, we propose the following strategies:</w:t>
      </w:r>
    </w:p>
    <w:p>
      <w:pPr>
        <w:numPr>
          <w:ilvl w:val="0"/>
          <w:numId w:val="1002"/>
        </w:numPr>
        <w:pStyle w:val="Compact"/>
      </w:pPr>
      <w:r>
        <w:rPr>
          <w:bCs/>
          <w:b/>
        </w:rPr>
        <w:t xml:space="preserve">Digital Transparency Platforms:</w:t>
      </w:r>
      <w:r>
        <w:t xml:space="preserve">Create verified directories for mechanics in Colombia Bogotá that display customer reviews, certified certifications, and upfront pricing. This builds trust and reduces information asymmetry.</w:t>
      </w:r>
    </w:p>
    <w:p>
      <w:pPr>
        <w:numPr>
          <w:ilvl w:val="0"/>
          <w:numId w:val="1002"/>
        </w:numPr>
        <w:pStyle w:val="Compact"/>
      </w:pPr>
      <w:r>
        <w:rPr>
          <w:bCs/>
          <w:b/>
        </w:rPr>
        <w:t xml:space="preserve">Specialized Training Hubs:</w:t>
      </w:r>
      <w:r>
        <w:t xml:space="preserve">The government and private sector should collaborate to create training centers focused on EV maintenance specifically tailored for the Colombian market. These hubs should offer subsidized courses for existing mechanics in Colombia Bogotá.</w:t>
      </w:r>
    </w:p>
    <w:p>
      <w:pPr>
        <w:numPr>
          <w:ilvl w:val="0"/>
          <w:numId w:val="1002"/>
        </w:numPr>
        <w:pStyle w:val="Compact"/>
      </w:pPr>
      <w:r>
        <w:rPr>
          <w:bCs/>
          <w:b/>
        </w:rPr>
        <w:t xml:space="preserve">Standardization of Service Packages:</w:t>
      </w:r>
      <w:r>
        <w:t xml:space="preserve">Develop standardized service packages (e.g., "Basic Check," "Full Diagnostics") with transparent pricing guidelines. This helps customers in Colombia Bogotá understand what they are paying for and reduces the likelihood of overcharging.</w:t>
      </w:r>
    </w:p>
    <w:p>
      <w:pPr>
        <w:numPr>
          <w:ilvl w:val="0"/>
          <w:numId w:val="1002"/>
        </w:numPr>
        <w:pStyle w:val="Compact"/>
      </w:pPr>
      <w:r>
        <w:rPr>
          <w:bCs/>
          <w:b/>
        </w:rPr>
        <w:t xml:space="preserve">Green Incentives:</w:t>
      </w:r>
      <w:r>
        <w:t xml:space="preserve">Incentivize workshops that adopt environmentally friendly practices, such as proper oil disposal and use of water-based cleaners. This aligns with the sustainability goals of the city government in Colombia Bogotá.</w:t>
      </w:r>
    </w:p>
    <w:bookmarkEnd w:id="29"/>
    <w:bookmarkStart w:id="30" w:name="conclusion"/>
    <w:p>
      <w:pPr>
        <w:pStyle w:val="Heading2"/>
      </w:pPr>
      <w:r>
        <w:t xml:space="preserve">7. Conclusion</w:t>
      </w:r>
    </w:p>
    <w:p>
      <w:pPr>
        <w:pStyle w:val="FirstParagraph"/>
      </w:pPr>
      <w:r>
        <w:t xml:space="preserve">The profession of mechanic in Colombia Bogotá is at a crossroads. It is evolving from a trade based on mechanical intuition to a tech-enabled, regulated, and highly specialized service industry. The unique conditions of Colombia Bogotá—its traffic, altitude, regulatory environment, and socio-economic diversity—create both significant challenges and immense opportunities.</w:t>
      </w:r>
    </w:p>
    <w:p>
      <w:pPr>
        <w:pStyle w:val="BodyText"/>
      </w:pPr>
      <w:r>
        <w:t xml:space="preserve">For the mechanic in Colombia Bogotá to thrive in the coming decade, adaptation is non-negotiable. This means embracing digital tools for customer management, investing in continuous education regarding electric vehicles, and adhering to strict environmental standards. By doing so, mechanics can secure their livelihoods while contributing to a safer, more efficient, and cleaner mobility ecosystem for all citizens of Colombia Bogotá.</w:t>
      </w:r>
    </w:p>
    <w:p>
      <w:pPr>
        <w:pStyle w:val="BodyText"/>
      </w:pPr>
      <w:r>
        <w:t xml:space="preserve">Ultimately, the future of the mechanic is not just about fixing cars; it is about enabling mobility in one of Latin America's most dynamic cities. The success of this transformation depends on collaboration between policymakers, educational institutions, technology providers, and the mechanics themselves within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Case Study: Urban Mobility in Colombia Bogotá</dc:title>
  <dc:creator/>
  <dc:language>en</dc:language>
  <cp:keywords/>
  <dcterms:created xsi:type="dcterms:W3CDTF">2026-07-29T06:10:58Z</dcterms:created>
  <dcterms:modified xsi:type="dcterms:W3CDTF">2026-07-29T06:10:58Z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