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Automotive</w:t>
      </w:r>
      <w:r>
        <w:t xml:space="preserve"> </w:t>
      </w:r>
      <w:r>
        <w:t xml:space="preserve">Maintenance</w:t>
      </w:r>
      <w:r>
        <w:t xml:space="preserve"> </w:t>
      </w:r>
      <w:r>
        <w:t xml:space="preserve">in</w:t>
      </w:r>
      <w:r>
        <w:t xml:space="preserve"> </w:t>
      </w:r>
      <w:r>
        <w:t xml:space="preserve">Colombia</w:t>
      </w:r>
      <w:r>
        <w:t xml:space="preserve"> </w:t>
      </w:r>
      <w:r>
        <w:t xml:space="preserve">Medellín</w:t>
      </w:r>
      <w:r>
        <w:t xml:space="preserve"> </w:t>
      </w:r>
      <w:r>
        <w:t xml:space="preserve">Through</w:t>
      </w:r>
      <w:r>
        <w:t xml:space="preserve"> </w:t>
      </w:r>
      <w:r>
        <w:t xml:space="preserve">Mechanic</w:t>
      </w:r>
      <w:r>
        <w:t xml:space="preserve"> </w:t>
      </w:r>
      <w:r>
        <w:t xml:space="preserve">Digital</w:t>
      </w:r>
      <w:r>
        <w:t xml:space="preserve"> </w:t>
      </w:r>
      <w:r>
        <w:t xml:space="preserve">Integration</w:t>
      </w:r>
    </w:p>
    <w:bookmarkStart w:id="28" w:name="X47e4505ddda9b39839e0ac2fe8530aef784b9cf"/>
    <w:p>
      <w:pPr>
        <w:pStyle w:val="Heading1"/>
      </w:pPr>
      <w:r>
        <w:t xml:space="preserve">Case Study: Mechanic Digital Platform Implementation in Colombia Medellín</w:t>
      </w:r>
    </w:p>
    <w:p>
      <w:pPr>
        <w:pStyle w:val="FirstParagraph"/>
      </w:pPr>
      <w:r>
        <w:rPr>
          <w:bCs/>
          <w:b/>
        </w:rPr>
        <w:t xml:space="preserve">Date:</w:t>
      </w:r>
      <w:r>
        <w:t xml:space="preserve"> </w:t>
      </w:r>
      <w:r>
        <w:t xml:space="preserve">October 26, 2023</w:t>
      </w:r>
      <w:r>
        <w:br/>
      </w:r>
      <w:r>
        <w:rPr>
          <w:bCs/>
          <w:b/>
        </w:rPr>
        <w:t xml:space="preserve">Subject:</w:t>
      </w:r>
      <w:r>
        <w:br/>
      </w:r>
      <w:r>
        <w:t xml:space="preserve">Analysis of the 'Mechanic' service model adoption within the urban landscape of Colombia Medellín.</w:t>
      </w:r>
      <w:r>
        <w:br/>
      </w:r>
      <w:r>
        <w:rPr>
          <w:bCs/>
          <w:b/>
        </w:rPr>
        <w:t xml:space="preserve">Status:</w:t>
      </w:r>
      <w:r>
        <w:br/>
      </w:r>
      <w:r>
        <w:t xml:space="preserve">Completed Post-Implementation Review</w:t>
      </w:r>
    </w:p>
    <w:bookmarkStart w:id="20" w:name="executive-summary"/>
    <w:p>
      <w:pPr>
        <w:pStyle w:val="Heading2"/>
      </w:pPr>
      <w:r>
        <w:t xml:space="preserve">1. Executive Summary</w:t>
      </w:r>
    </w:p>
    <w:p>
      <w:pPr>
        <w:pStyle w:val="FirstParagraph"/>
      </w:pPr>
      <w:r>
        <w:t xml:space="preserve">The automotive maintenance sector in Latin America has traditionally been characterized by a lack of transparency, fragmented service providers, and significant trust deficits between vehicle owners and repair technicians. This case study examines the successful deployment of a comprehensive digital platform designated as "Mechanic" specifically tailored for the metropolitan area of Colombia Medellín. The primary objective was to streamline the connection between independent mechanics and car owners, thereby enhancing efficiency, trust, and accessibility in urban mobility maintenance.</w:t>
      </w:r>
    </w:p>
    <w:p>
      <w:pPr>
        <w:pStyle w:val="BodyText"/>
      </w:pPr>
      <w:r>
        <w:t xml:space="preserve">Colombia Medellín serves as an ideal testing ground for this model due to its rapid modernization, high rate of vehicle ownership relative to public transport coverage in certain zones, and a tech-savvy population. The integration of the Mechanic platform has resulted in a 40% reduction in average service booking times and a significant increase in customer retention rates among local workshops.</w:t>
      </w:r>
    </w:p>
    <w:bookmarkEnd w:id="20"/>
    <w:bookmarkStart w:id="21" w:name="Xccc829044f39aad3c900755131e7a75a47d97d3"/>
    <w:p>
      <w:pPr>
        <w:pStyle w:val="Heading2"/>
      </w:pPr>
      <w:r>
        <w:t xml:space="preserve">2. Contextual Background: The Challenge in Colombia Medellín</w:t>
      </w:r>
    </w:p>
    <w:p>
      <w:pPr>
        <w:pStyle w:val="FirstParagraph"/>
      </w:pPr>
      <w:r>
        <w:t xml:space="preserve">The city of Colombia Medellín, known globally for its innovative urban planning and social transformation, presents unique logistical challenges for automotive services. The topography of the city, characterized by steep hills and congested arterial roads such as the Autopista Norte and Calle 80, makes it difficult for vehicle owners to transport broken-down cars to distant workshops. Furthermore, historical data indicates that over 60% of car owners in Medellín have experienced issues with pricing opacity or delayed repairs.</w:t>
      </w:r>
    </w:p>
    <w:p>
      <w:pPr>
        <w:pStyle w:val="BodyText"/>
      </w:pPr>
      <w:r>
        <w:t xml:space="preserve">Local mechanics often operate without digital visibility, relying on word-of-mouth referrals which limit their growth potential. Conversely, vehicle owners struggle to verify the credentials and reliability of service providers. This disconnect created a market inefficiency that the "Mechanic" platform aimed to resolve by leveraging technology to bridge the gap between supply (mechanics) and demand (car owners).</w:t>
      </w:r>
    </w:p>
    <w:bookmarkEnd w:id="21"/>
    <w:bookmarkStart w:id="22" w:name="the-solution-the-mechanic-platform"/>
    <w:p>
      <w:pPr>
        <w:pStyle w:val="Heading2"/>
      </w:pPr>
      <w:r>
        <w:t xml:space="preserve">3. The Solution: The Mechanic Platform</w:t>
      </w:r>
    </w:p>
    <w:p>
      <w:pPr>
        <w:pStyle w:val="FirstParagraph"/>
      </w:pPr>
      <w:r>
        <w:t xml:space="preserve">The Mechanic solution is not merely a booking application but a holistic ecosystem designed for the specific nuances of Colombian urban life. Key features include:</w:t>
      </w:r>
    </w:p>
    <w:p>
      <w:pPr>
        <w:numPr>
          <w:ilvl w:val="0"/>
          <w:numId w:val="1001"/>
        </w:numPr>
        <w:pStyle w:val="Compact"/>
      </w:pPr>
      <w:r>
        <w:rPr>
          <w:bCs/>
          <w:b/>
        </w:rPr>
        <w:t xml:space="preserve">Predictive Diagnostics via AI:</w:t>
      </w:r>
      <w:r>
        <w:t xml:space="preserve"> </w:t>
      </w:r>
      <w:r>
        <w:t xml:space="preserve">Users can input vehicle symptoms or error codes, and the Mechanic algorithm suggests potential issues and estimated costs before physical inspection.</w:t>
      </w:r>
    </w:p>
    <w:p>
      <w:pPr>
        <w:numPr>
          <w:ilvl w:val="0"/>
          <w:numId w:val="1001"/>
        </w:numPr>
        <w:pStyle w:val="Compact"/>
      </w:pPr>
      <w:r>
        <w:rPr>
          <w:bCs/>
          <w:b/>
        </w:rPr>
        <w:t xml:space="preserve">Mobility Integration:</w:t>
      </w:r>
      <w:r>
        <w:t xml:space="preserve"> </w:t>
      </w:r>
      <w:r>
        <w:t xml:space="preserve">Recognizing the traffic congestion in Colombia Medellín, the platform integrates with local logistics partners to offer pickup and drop-off services for vehicles requiring workshop attendance.</w:t>
      </w:r>
    </w:p>
    <w:p>
      <w:pPr>
        <w:numPr>
          <w:ilvl w:val="0"/>
          <w:numId w:val="1001"/>
        </w:numPr>
        <w:pStyle w:val="Compact"/>
      </w:pPr>
      <w:r>
        <w:rPr>
          <w:bCs/>
          <w:b/>
        </w:rPr>
        <w:t xml:space="preserve">Credential Verification:</w:t>
      </w:r>
      <w:r>
        <w:t xml:space="preserve"> </w:t>
      </w:r>
      <w:r>
        <w:t xml:space="preserve">All mechanics on the platform must undergo a rigorous background check and certification verification process, ensuring that users interact with vetted professionals.</w:t>
      </w:r>
    </w:p>
    <w:p>
      <w:pPr>
        <w:numPr>
          <w:ilvl w:val="0"/>
          <w:numId w:val="1001"/>
        </w:numPr>
        <w:pStyle w:val="Compact"/>
      </w:pPr>
      <w:r>
        <w:rPr>
          <w:bCs/>
          <w:b/>
        </w:rPr>
        <w:t xml:space="preserve">Transparent Pricing Engine:</w:t>
      </w:r>
      <w:r>
        <w:t xml:space="preserve"> </w:t>
      </w:r>
      <w:r>
        <w:t xml:space="preserve">The system provides real-time price estimates based on local labor rates in Medellín, eliminating hidden fees and fostering trust.</w:t>
      </w:r>
    </w:p>
    <w:p>
      <w:pPr>
        <w:pStyle w:val="FirstParagraph"/>
      </w:pPr>
      <w:r>
        <w:t xml:space="preserve">The user interface was designed in Spanish, localized for the Paisa dialect nuances where appropriate, ensuring ease of use for the elderly demographic as well as younger tech-users.</w:t>
      </w:r>
    </w:p>
    <w:bookmarkEnd w:id="22"/>
    <w:bookmarkStart w:id="23" w:name="X2d7bd5f68d5f767e14c6ed824d80f78a4d7a20d"/>
    <w:p>
      <w:pPr>
        <w:pStyle w:val="Heading2"/>
      </w:pPr>
      <w:r>
        <w:t xml:space="preserve">4. Implementation Strategy in Colombia Medellín</w:t>
      </w:r>
    </w:p>
    <w:p>
      <w:pPr>
        <w:pStyle w:val="FirstParagraph"/>
      </w:pPr>
      <w:r>
        <w:t xml:space="preserve">The rollout of the Mechanic platform followed a phased approach focused on high-density residential and commercial areas in Colombia Medellín. The initial phase targeted Comunas 1 through 8, including Envigado and Itagüí, which have high vehicle density.</w:t>
      </w:r>
    </w:p>
    <w:p>
      <w:pPr>
        <w:pStyle w:val="BodyText"/>
      </w:pPr>
      <w:r>
        <w:rPr>
          <w:bCs/>
          <w:b/>
        </w:rPr>
        <w:t xml:space="preserve">Phase 1: Partner Acquisition</w:t>
      </w:r>
      <w:r>
        <w:br/>
      </w:r>
      <w:r>
        <w:t xml:space="preserve">The team collaborated with local automotive unions and small workshop owners to onboard the first 50 certified mechanics. Incentives were provided in the form of waived commission fees for the first three months to encourage adoption.</w:t>
      </w:r>
    </w:p>
    <w:p>
      <w:pPr>
        <w:pStyle w:val="BodyText"/>
      </w:pPr>
      <w:r>
        <w:rPr>
          <w:bCs/>
          <w:b/>
        </w:rPr>
        <w:t xml:space="preserve">Phase 2: Consumer Awareness Campaign</w:t>
      </w:r>
      <w:r>
        <w:br/>
      </w:r>
      <w:r>
        <w:t xml:space="preserve">A marketing campaign utilizing social media, local radio stations, and partnerships with car insurance companies was launched. The message focused on "Safety, Transparency, and Speed," resonating deeply with the values of drivers in Colombia Medellín.</w:t>
      </w:r>
    </w:p>
    <w:p>
      <w:pPr>
        <w:pStyle w:val="BodyText"/>
      </w:pPr>
      <w:r>
        <w:rPr>
          <w:bCs/>
          <w:b/>
        </w:rPr>
        <w:t xml:space="preserve">Phase 3: Service Optimization</w:t>
      </w:r>
      <w:r>
        <w:br/>
      </w:r>
      <w:r>
        <w:t xml:space="preserve">Continuous feedback loops were established to refine the dispatch algorithm. Data showed that peak demand times correlated with rush hours (7-9 AM and 5-7 PM), leading to adjusted operating hours for partner mechanics to ensure availability during critical windows.</w:t>
      </w:r>
    </w:p>
    <w:bookmarkEnd w:id="23"/>
    <w:bookmarkStart w:id="24" w:name="results-and-impact-analysis"/>
    <w:p>
      <w:pPr>
        <w:pStyle w:val="Heading2"/>
      </w:pPr>
      <w:r>
        <w:t xml:space="preserve">5. Results and Impact Analysis</w:t>
      </w:r>
    </w:p>
    <w:p>
      <w:pPr>
        <w:pStyle w:val="FirstParagraph"/>
      </w:pPr>
      <w:r>
        <w:t xml:space="preserve">Six months post-launch, the Mechanic platform reported significant improvements in both operational efficiency and user satisfaction within Colombia Medellín.</w:t>
      </w:r>
    </w:p>
    <w:p>
      <w:pPr>
        <w:numPr>
          <w:ilvl w:val="0"/>
          <w:numId w:val="1002"/>
        </w:numPr>
        <w:pStyle w:val="Compact"/>
      </w:pPr>
      <w:r>
        <w:rPr>
          <w:bCs/>
          <w:b/>
        </w:rPr>
        <w:t xml:space="preserve">User Growth:</w:t>
      </w:r>
      <w:r>
        <w:br/>
      </w:r>
      <w:r>
        <w:t xml:space="preserve">Over 15,000 active users registered in the first quarter, with a monthly retention rate of 72%, significantly higher than the industry average of 45%.</w:t>
      </w:r>
    </w:p>
    <w:p>
      <w:pPr>
        <w:numPr>
          <w:ilvl w:val="0"/>
          <w:numId w:val="1002"/>
        </w:numPr>
        <w:pStyle w:val="Compact"/>
      </w:pPr>
      <w:r>
        <w:rPr>
          <w:bCs/>
          <w:b/>
        </w:rPr>
        <w:t xml:space="preserve">Mechanic Revenue Increase:</w:t>
      </w:r>
      <w:r>
        <w:br/>
      </w:r>
      <w:r>
        <w:t xml:space="preserve">Participating workshops reported an average revenue increase of 35%. This was attributed to better scheduling efficiency and reduced idle time between jobs.</w:t>
      </w:r>
    </w:p>
    <w:p>
      <w:pPr>
        <w:numPr>
          <w:ilvl w:val="0"/>
          <w:numId w:val="1002"/>
        </w:numPr>
        <w:pStyle w:val="Compact"/>
      </w:pPr>
      <w:r>
        <w:rPr>
          <w:bCs/>
          <w:b/>
        </w:rPr>
        <w:t xml:space="preserve">Trust Metrics:</w:t>
      </w:r>
      <w:r>
        <w:br/>
      </w:r>
      <w:r>
        <w:t xml:space="preserve">Customer satisfaction scores (CSAT) averaged 4.7 out of 5 stars. Specific praise was directed at the transparency of pricing and the punctuality of mobile mechanic services.</w:t>
      </w:r>
    </w:p>
    <w:p>
      <w:pPr>
        <w:numPr>
          <w:ilvl w:val="0"/>
          <w:numId w:val="1002"/>
        </w:numPr>
        <w:pStyle w:val="Compact"/>
      </w:pPr>
      <w:r>
        <w:rPr>
          <w:bCs/>
          <w:b/>
        </w:rPr>
        <w:t xml:space="preserve">Economic Impact:</w:t>
      </w:r>
      <w:r>
        <w:br/>
      </w:r>
      <w:r>
        <w:t xml:space="preserve">The platform facilitated over $2 million USD in automotive service transactions, stimulating local economic activity for parts suppliers and labor providers in Colombia Medellín.</w:t>
      </w:r>
    </w:p>
    <w:p>
      <w:pPr>
        <w:pStyle w:val="FirstParagraph"/>
      </w:pPr>
      <w:r>
        <w:rPr>
          <w:bCs/>
          <w:b/>
        </w:rPr>
        <w:t xml:space="preserve">Key Insight:</w:t>
      </w:r>
      <w:r>
        <w:t xml:space="preserve"> </w:t>
      </w:r>
      <w:r>
        <w:t xml:space="preserve">The success of Mechanic in Colombia Medellín is largely due to its adaptability to local traffic patterns and the cultural importance of personal relationships in business. By combining digital convenience with human-centric service verification, the platform solved a critical pain point for urban drivers.</w:t>
      </w:r>
    </w:p>
    <w:bookmarkEnd w:id="24"/>
    <w:bookmarkStart w:id="25" w:name="challenges-and-mitigation"/>
    <w:p>
      <w:pPr>
        <w:pStyle w:val="Heading2"/>
      </w:pPr>
      <w:r>
        <w:t xml:space="preserve">6. Challenges and Mitigation</w:t>
      </w:r>
    </w:p>
    <w:p>
      <w:pPr>
        <w:pStyle w:val="FirstParagraph"/>
      </w:pPr>
      <w:r>
        <w:t xml:space="preserve">Despite the success, several challenges were encountered:</w:t>
      </w:r>
      <w:r>
        <w:br/>
      </w:r>
      <w:r>
        <w:t xml:space="preserve">1.</w:t>
      </w:r>
      <w:r>
        <w:rPr>
          <w:bCs/>
          <w:b/>
        </w:rPr>
        <w:t xml:space="preserve">Digital Literacy:</w:t>
      </w:r>
      <w:r>
        <w:br/>
      </w:r>
      <w:r>
        <w:t xml:space="preserve">Some older mechanics struggled with the app interface. Mitigation involved creating simplified "Lite" versions of the mechanic dashboard and conducting in-person training sessions.</w:t>
      </w:r>
      <w:r>
        <w:br/>
      </w:r>
      <w:r>
        <w:t xml:space="preserve">2.</w:t>
      </w:r>
      <w:r>
        <w:rPr>
          <w:bCs/>
          <w:b/>
        </w:rPr>
        <w:t xml:space="preserve">Connectivity Issues:</w:t>
      </w:r>
      <w:r>
        <w:br/>
      </w:r>
      <w:r>
        <w:t xml:space="preserve">In certain peripheral areas of Colombia Medellín, internet connectivity was unstable. The platform implemented an offline mode that syncs data once connectivity is restored.</w:t>
      </w:r>
      <w:r>
        <w:br/>
      </w:r>
      <w:r>
        <w:t xml:space="preserve">3.</w:t>
      </w:r>
      <w:r>
        <w:rPr>
          <w:bCs/>
          <w:b/>
        </w:rPr>
        <w:t xml:space="preserve">Regulatory Compliance:</w:t>
      </w:r>
      <w:r>
        <w:br/>
      </w:r>
      <w:r>
        <w:t xml:space="preserve">Navigating local labor laws regarding gig workers required constant legal consultation to ensure all mechanics were classified and compensated correctly.</w:t>
      </w:r>
    </w:p>
    <w:bookmarkEnd w:id="25"/>
    <w:bookmarkStart w:id="26" w:name="conclusion-and-future-outlook"/>
    <w:p>
      <w:pPr>
        <w:pStyle w:val="Heading2"/>
      </w:pPr>
      <w:r>
        <w:t xml:space="preserve">7. Conclusion and Future Outlook</w:t>
      </w:r>
    </w:p>
    <w:p>
      <w:pPr>
        <w:pStyle w:val="FirstParagraph"/>
      </w:pPr>
      <w:r>
        <w:t xml:space="preserve">The implementation of the Mechanic platform in Colombia Medellín demonstrates the transformative power of digital solutions in traditional service sectors. By addressing specific local challenges such as traffic, trust deficits, and pricing opacity, the platform has created a sustainable model for automotive maintenance.</w:t>
      </w:r>
    </w:p>
    <w:p>
      <w:pPr>
        <w:pStyle w:val="BodyText"/>
      </w:pPr>
      <w:r>
        <w:t xml:space="preserve">Looking ahead, plans are underway to expand the Mechanic ecosystem to include electric vehicle (EV) maintenance support and integration with public transportation ticketing systems for multi-modal commuters. The lessons learned in Colombia Medellín serve as a blueprint for expansion into other major Colombian cities such as Bogotá and Cali, and potentially broader Latin American markets.</w:t>
      </w:r>
    </w:p>
    <w:p>
      <w:pPr>
        <w:pStyle w:val="BodyText"/>
      </w:pPr>
      <w:r>
        <w:t xml:space="preserve">This case study underscores that successful technology adoption requires deep contextual understanding. For the Mechanic platform, the specific geographic, social, and economic fabric of Colombia Medellín was not just a backdrop but a central component of its strategic design and ultimate success.</w:t>
      </w:r>
    </w:p>
    <w:bookmarkEnd w:id="26"/>
    <w:bookmarkStart w:id="27" w:name="recommendations"/>
    <w:p>
      <w:pPr>
        <w:pStyle w:val="Heading2"/>
      </w:pPr>
      <w:r>
        <w:t xml:space="preserve">8. Recommendations</w:t>
      </w:r>
    </w:p>
    <w:p>
      <w:pPr>
        <w:numPr>
          <w:ilvl w:val="0"/>
          <w:numId w:val="1003"/>
        </w:numPr>
        <w:pStyle w:val="Compact"/>
      </w:pPr>
      <w:r>
        <w:rPr>
          <w:bCs/>
          <w:b/>
        </w:rPr>
        <w:t xml:space="preserve">Sustain Community Engagement:</w:t>
      </w:r>
      <w:r>
        <w:br/>
      </w:r>
      <w:r>
        <w:t xml:space="preserve">Continue investing in local workshops to maintain the supply side of the equation.</w:t>
      </w:r>
    </w:p>
    <w:p>
      <w:pPr>
        <w:numPr>
          <w:ilvl w:val="0"/>
          <w:numId w:val="1003"/>
        </w:numPr>
        <w:pStyle w:val="Compact"/>
      </w:pPr>
      <w:r>
        <w:br/>
      </w:r>
      <w:r>
        <w:t xml:space="preserve">Expand data analytics capabilities to predict regional maintenance trends based on vehicle age demographics in Colombia Medellín.</w:t>
      </w:r>
    </w:p>
    <w:p>
      <w:pPr>
        <w:numPr>
          <w:ilvl w:val="0"/>
          <w:numId w:val="1003"/>
        </w:numPr>
        <w:pStyle w:val="Compact"/>
      </w:pPr>
      <w:r>
        <w:rPr>
          <w:bCs/>
          <w:b/>
        </w:rPr>
        <w:t xml:space="preserve">Promote Green Mobility:</w:t>
      </w:r>
      <w:r>
        <w:br/>
      </w:r>
      <w:r>
        <w:t xml:space="preserve">Introduce incentives for eco-friendly repair practices and EV maintenance to align with global sustainability goals.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Automotive Maintenance in Colombia Medellín Through Mechanic Digital Integration</dc:title>
  <dc:creator/>
  <cp:keywords/>
  <dcterms:created xsi:type="dcterms:W3CDTF">2026-07-29T08:56:11Z</dcterms:created>
  <dcterms:modified xsi:type="dcterms:W3CDTF">2026-07-29T08:56:11Z</dcterms:modified>
</cp:coreProperties>
</file>

<file path=docProps/custom.xml><?xml version="1.0" encoding="utf-8"?>
<Properties xmlns="http://schemas.openxmlformats.org/officeDocument/2006/custom-properties" xmlns:vt="http://schemas.openxmlformats.org/officeDocument/2006/docPropsVTypes"/>
</file>