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35" w:name="Xac78060b79206c589d69b2418726b0593949ac7"/>
    <w:p>
      <w:pPr>
        <w:pStyle w:val="Heading1"/>
      </w:pPr>
      <w:r>
        <w:t xml:space="preserve">Case Study: The Role of a Mechanical Engineer in Brisbane, Australia’s Evolving Industrial Landscape</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examines the critical contributions and operational challenges faced by a Mechanical Engineer working within the dynamic environment of Brisbane, Australia. As Brisbane transitions from a regional service hub to a major national center for infrastructure, energy, and advanced manufacturing, the demand for specialized mechanical engineering expertise has surged. This document explores how mechanical engineers in this specific geographic context must adapt to local climate conditions, regulatory frameworks unique to Queensland and Australian standards (AS/NZS), and the growing imperative of sustainability.</w:t>
      </w:r>
    </w:p>
    <w:bookmarkEnd w:id="20"/>
    <w:bookmarkStart w:id="21" w:name="introduction-the-brisbane-context"/>
    <w:p>
      <w:pPr>
        <w:pStyle w:val="Heading2"/>
      </w:pPr>
      <w:r>
        <w:t xml:space="preserve">2. Introduction: The Brisbane Context</w:t>
      </w:r>
    </w:p>
    <w:p>
      <w:pPr>
        <w:pStyle w:val="FirstParagraph"/>
      </w:pPr>
      <w:r>
        <w:t xml:space="preserve">Brisbane, the capital city of Queensland, Australia, is experiencing a period of unprecedented growth. With population projections reaching nearly four million by 2031, the city’s infrastructure needs are expanding rapidly. For a Mechanical Engineer located in Brisbane, this growth presents both opportunities and complexities. Unlike Sydney or Melbourne in New South Wales and Victoria respectively Brisbane offers distinct advantages such as lower operational costs for certain industries but also faces unique challenges regarding heat management, water scarcity, and tropical weather patterns.</w:t>
      </w:r>
    </w:p>
    <w:p>
      <w:pPr>
        <w:pStyle w:val="BodyText"/>
      </w:pPr>
      <w:r>
        <w:t xml:space="preserve">The role of the Mechanical Engineer in Australia is not merely about designing machines; it is about integrating systems that are resilient to local environmental factors. In Brisbane specifically this means dealing with high humidity levels during the summer months which can severely impact cooling load calculations for HVAC (Heating, Ventilation, and Air Conditioning) systems. Furthermore the proximity to industrial zones such as the Port of Brisbane necessitates a deep understanding of logistics infrastructure maintenance and heavy machinery operation.</w:t>
      </w:r>
    </w:p>
    <w:bookmarkEnd w:id="21"/>
    <w:bookmarkStart w:id="23" w:name="X90c63f444c2a2bc7e88a4775f549b08fe8e1384"/>
    <w:p>
      <w:pPr>
        <w:pStyle w:val="Heading2"/>
      </w:pPr>
      <w:r>
        <w:t xml:space="preserve">3. Project Overview: The "Green Horizon" Commercial Complex</w:t>
      </w:r>
    </w:p>
    <w:p>
      <w:pPr>
        <w:pStyle w:val="FirstParagraph"/>
      </w:pPr>
      <w:r>
        <w:t xml:space="preserve">To illustrate the practical application of mechanical engineering skills in this region we focus on a representative project referred to here as the "Green Horizon" commercial complex. This development involved the design and installation of integrated mechanical systems for a high-rise mixed-use building in Brisbane’s CBD (Central Business District). The project aimed to achieve a 6-star Green Star rating by the Green Building Council of Australia, requiring innovative mechanical solutions that prioritized energy efficiency and occupant comfort.</w:t>
      </w:r>
    </w:p>
    <w:bookmarkStart w:id="22" w:name="objectives"/>
    <w:p>
      <w:pPr>
        <w:pStyle w:val="Heading3"/>
      </w:pPr>
      <w:r>
        <w:t xml:space="preserve">3.1 Objectives</w:t>
      </w:r>
    </w:p>
    <w:p>
      <w:pPr>
        <w:numPr>
          <w:ilvl w:val="0"/>
          <w:numId w:val="1001"/>
        </w:numPr>
        <w:pStyle w:val="Compact"/>
      </w:pPr>
      <w:r>
        <w:t xml:space="preserve">To design a cooling system capable of handling Brisbane’s extreme summer temperatures (often exceeding 35°C with high humidity).</w:t>
      </w:r>
    </w:p>
    <w:p>
      <w:pPr>
        <w:numPr>
          <w:ilvl w:val="0"/>
          <w:numId w:val="1001"/>
        </w:numPr>
        <w:pStyle w:val="Compact"/>
      </w:pPr>
      <w:r>
        <w:t xml:space="preserve">To integrate renewable energy sources, specifically solar thermal heating for domestic hot water.</w:t>
      </w:r>
    </w:p>
    <w:p>
      <w:pPr>
        <w:numPr>
          <w:ilvl w:val="0"/>
          <w:numId w:val="1001"/>
        </w:numPr>
        <w:pStyle w:val="Compact"/>
      </w:pPr>
      <w:r>
        <w:t xml:space="preserve">To ensure compliance with the National Construction Code (NCC) and AS/NZS 1668.2 for mechanical ventilation in buildings.</w:t>
      </w:r>
    </w:p>
    <w:bookmarkEnd w:id="22"/>
    <w:bookmarkEnd w:id="23"/>
    <w:bookmarkStart w:id="27" w:name="X51d21cb7623f1966e2fb6fe8da733609bf92df7"/>
    <w:p>
      <w:pPr>
        <w:pStyle w:val="Heading2"/>
      </w:pPr>
      <w:r>
        <w:t xml:space="preserve">4. Challenges Faced by the Mechanical Engineer</w:t>
      </w:r>
    </w:p>
    <w:p>
      <w:pPr>
        <w:pStyle w:val="FirstParagraph"/>
      </w:pPr>
      <w:r>
        <w:t xml:space="preserve">The project team, led by a Senior Mechanical Engineer based in Brisbane encountered several significant hurdles that required specialized local knowledge and technical adaptability.</w:t>
      </w:r>
    </w:p>
    <w:bookmarkStart w:id="24" w:name="X7e27bfe63b49d1a7ed5f82678596225f0fae889"/>
    <w:p>
      <w:pPr>
        <w:pStyle w:val="Heading3"/>
      </w:pPr>
      <w:r>
        <w:t xml:space="preserve">4.1 Thermal Load Calculation and Climate Adaptation</w:t>
      </w:r>
    </w:p>
    <w:p>
      <w:pPr>
        <w:pStyle w:val="FirstParagraph"/>
      </w:pPr>
      <w:r>
        <w:rPr>
          <w:bCs/>
          <w:b/>
        </w:rPr>
        <w:t xml:space="preserve">Key Challenge:</w:t>
      </w:r>
      <w:r>
        <w:br/>
      </w:r>
      <w:r>
        <w:t xml:space="preserve">The standard cooling calculations used in temperate climates failed to account for the specific radiant heat gain through Brisbane’s glazing materials during peak afternoon sun hours.</w:t>
      </w:r>
    </w:p>
    <w:p>
      <w:pPr>
        <w:pStyle w:val="BodyText"/>
      </w:pPr>
      <w:r>
        <w:t xml:space="preserve">The Mechanical Engineer had to utilize advanced simulation software tailored to Australian climatic data. Simple assumptions based on average temperatures were insufficient. The engineer needed to model solar gain through the building envelope specifically considering Brisbane’s latitude and orientation relative to the sun’s path throughout the year. This required precise coordination with architects and facade engineers to minimize heat ingress while maximizing natural light.</w:t>
      </w:r>
    </w:p>
    <w:bookmarkEnd w:id="24"/>
    <w:bookmarkStart w:id="25" w:name="regulatory-compliance-and-standards"/>
    <w:p>
      <w:pPr>
        <w:pStyle w:val="Heading3"/>
      </w:pPr>
      <w:r>
        <w:t xml:space="preserve">4.2 Regulatory Compliance and Standards</w:t>
      </w:r>
    </w:p>
    <w:p>
      <w:pPr>
        <w:pStyle w:val="FirstParagraph"/>
      </w:pPr>
      <w:r>
        <w:t xml:space="preserve">In Australia, engineering practice is governed by strict standards set by Standards Australia. The Mechanical Engineer had to ensure that all ductwork designs complied with AS/NZS 1668.2, which deals with the use of ventilation and air conditioning in buildings for indoor air quality and health safety. Additionally water efficiency regulations under the WaterMark scheme required specific types of fittings and flow restrictors to be installed, impacting the hydraulic design of the plumbing systems.</w:t>
      </w:r>
    </w:p>
    <w:p>
      <w:pPr>
        <w:pStyle w:val="BodyText"/>
      </w:pPr>
      <w:r>
        <w:t xml:space="preserve">Furthermore Brisbane City Council has additional local laws regarding noise pollution from external condenser units. The Mechanical Engineer had to perform acoustic modeling to ensure that fan noise did not exceed decibel limits affecting neighboring residential areas a common issue in dense urban developments like those found in South Brisbane and West End.</w:t>
      </w:r>
    </w:p>
    <w:bookmarkEnd w:id="25"/>
    <w:bookmarkStart w:id="26" w:name="supply-chain-and-material-availability"/>
    <w:p>
      <w:pPr>
        <w:pStyle w:val="Heading3"/>
      </w:pPr>
      <w:r>
        <w:t xml:space="preserve">4.3 Supply Chain and Material Availability</w:t>
      </w:r>
    </w:p>
    <w:p>
      <w:pPr>
        <w:pStyle w:val="FirstParagraph"/>
      </w:pPr>
      <w:r>
        <w:t xml:space="preserve">Pandemic-related disruptions had long-lasting effects on global supply chains. The Mechanical Engineer faced delays in receiving specialized chiller components from overseas manufacturers. To mitigate this risk the engineer conducted a thorough review of local Australian suppliers identifying alternative components that met AS/NZS certification requirements. This required extensive testing and validation locally to ensure performance parity with originally specified international brands.</w:t>
      </w:r>
    </w:p>
    <w:bookmarkEnd w:id="26"/>
    <w:bookmarkEnd w:id="27"/>
    <w:bookmarkStart w:id="31" w:name="solutions-implemented"/>
    <w:p>
      <w:pPr>
        <w:pStyle w:val="Heading2"/>
      </w:pPr>
      <w:r>
        <w:t xml:space="preserve">5. Solutions Implemented</w:t>
      </w:r>
    </w:p>
    <w:bookmarkStart w:id="28" w:name="variable-refrigerant-flow-vrf-systems"/>
    <w:p>
      <w:pPr>
        <w:pStyle w:val="Heading3"/>
      </w:pPr>
      <w:r>
        <w:t xml:space="preserve">5.1 Variable Refrigerant Flow (VRF) Systems</w:t>
      </w:r>
    </w:p>
    <w:p>
      <w:pPr>
        <w:pStyle w:val="FirstParagraph"/>
      </w:pPr>
      <w:r>
        <w:t xml:space="preserve">Rather than traditional chillers which are less efficient at partial loads the Mechanical Engineer recommended a VRF system. This technology allows for precise control of cooling and heating in individual zones reflecting the diverse occupancy patterns of a mixed-use building. The system was selected after comparing life-cycle cost analyses specific to Brisbane’s electricity tariffs, which feature significant peak pricing during summer afternoons.</w:t>
      </w:r>
    </w:p>
    <w:bookmarkEnd w:id="28"/>
    <w:bookmarkStart w:id="29" w:name="solar-thermal-integration"/>
    <w:p>
      <w:pPr>
        <w:pStyle w:val="Heading3"/>
      </w:pPr>
      <w:r>
        <w:t xml:space="preserve">5.2 Solar Thermal Integration</w:t>
      </w:r>
    </w:p>
    <w:p>
      <w:pPr>
        <w:pStyle w:val="FirstParagraph"/>
      </w:pPr>
      <w:r>
        <w:t xml:space="preserve">To meet renewable energy targets the engineer designed a solar thermal array installed on the northern roof face where solar exposure is maximized in the Southern Hemisphere. The system was integrated with high-efficiency heat pumps ensuring that hot water supply remained consistent even during cloudy periods typical of Brisbane’s subtropical climate.</w:t>
      </w:r>
    </w:p>
    <w:bookmarkEnd w:id="29"/>
    <w:bookmarkStart w:id="30" w:name="advanced-commissioning-and-testing"/>
    <w:p>
      <w:pPr>
        <w:pStyle w:val="Heading3"/>
      </w:pPr>
      <w:r>
        <w:t xml:space="preserve">5.3 Advanced Commissioning and Testing</w:t>
      </w:r>
    </w:p>
    <w:p>
      <w:pPr>
        <w:pStyle w:val="FirstParagraph"/>
      </w:pPr>
      <w:r>
        <w:t xml:space="preserve">A critical phase of the project involved rigorous commissioning. The Mechanical Engineer oversaw air balancing tests to ensure that ventilation rates met AS/NZS 1668.2 requirements for indoor air quality. This process identified issues with duct leakage which were rectified on-site saving significant energy losses in the long term.</w:t>
      </w:r>
    </w:p>
    <w:bookmarkEnd w:id="30"/>
    <w:bookmarkEnd w:id="31"/>
    <w:bookmarkStart w:id="32" w:name="outcomes-and-impact"/>
    <w:p>
      <w:pPr>
        <w:pStyle w:val="Heading2"/>
      </w:pPr>
      <w:r>
        <w:t xml:space="preserve">6. Outcomes and Impact</w:t>
      </w:r>
    </w:p>
    <w:p>
      <w:pPr>
        <w:pStyle w:val="FirstParagraph"/>
      </w:pPr>
      <w:r>
        <w:t xml:space="preserve">The "Green Horizon" project was successfully completed within budget and achieved its 6-star Green Star rating. Post-occupancy evaluations conducted one year later indicated that energy consumption for cooling was 30% lower than comparable buildings in Brisbane that did not employ such rigorous mechanical design strategies. Occupant satisfaction surveys highlighted improved thermal comfort and air quality directly attributable to the precise control systems designed by the Mechanical Engineer.</w:t>
      </w:r>
    </w:p>
    <w:bookmarkEnd w:id="32"/>
    <w:bookmarkStart w:id="33" w:name="lessons-learned-and-future-implications"/>
    <w:p>
      <w:pPr>
        <w:pStyle w:val="Heading2"/>
      </w:pPr>
      <w:r>
        <w:t xml:space="preserve">7. Lessons Learned and Future Implications</w:t>
      </w:r>
    </w:p>
    <w:p>
      <w:pPr>
        <w:pStyle w:val="FirstParagraph"/>
      </w:pPr>
      <w:r>
        <w:t xml:space="preserve">This case study highlights several key lessons for Mechanical Engineers working in Brisbane, Australia:</w:t>
      </w:r>
    </w:p>
    <w:p>
      <w:pPr>
        <w:numPr>
          <w:ilvl w:val="0"/>
          <w:numId w:val="1002"/>
        </w:numPr>
        <w:pStyle w:val="Compact"/>
      </w:pPr>
      <w:r>
        <w:rPr>
          <w:bCs/>
          <w:b/>
        </w:rPr>
        <w:t xml:space="preserve">Local Knowledge is Paramount:</w:t>
      </w:r>
      <w:r>
        <w:t xml:space="preserve">A thorough understanding of local climatic data and council regulations is as important as technical engineering skills.</w:t>
      </w:r>
    </w:p>
    <w:p>
      <w:pPr>
        <w:numPr>
          <w:ilvl w:val="0"/>
          <w:numId w:val="1002"/>
        </w:numPr>
        <w:pStyle w:val="Compact"/>
      </w:pPr>
      <w:r>
        <w:rPr>
          <w:bCs/>
          <w:b/>
        </w:rPr>
        <w:t xml:space="preserve">Sustainability is Not Optional:</w:t>
      </w:r>
      <w:r>
        <w:t xml:space="preserve">In the Australian market particularly in Queensland there is increasing regulatory and client pressure to deliver sustainable mechanical systems. Engineers must be proficient in energy modeling and renewable technology integration.</w:t>
      </w:r>
    </w:p>
    <w:p>
      <w:pPr>
        <w:numPr>
          <w:ilvl w:val="0"/>
          <w:numId w:val="1002"/>
        </w:numPr>
        <w:pStyle w:val="Compact"/>
      </w:pPr>
      <w:r>
        <w:rPr>
          <w:bCs/>
          <w:b/>
        </w:rPr>
        <w:t xml:space="preserve">Resilience in Design:</w:t>
      </w:r>
      <w:r>
        <w:t xml:space="preserve">Giving consideration to supply chain vulnerabilities by specifying locally available or certified alternative components ensures project continuity.</w:t>
      </w:r>
    </w:p>
    <w:bookmarkEnd w:id="33"/>
    <w:bookmarkStart w:id="34" w:name="conclusion"/>
    <w:p>
      <w:pPr>
        <w:pStyle w:val="Heading2"/>
      </w:pPr>
      <w:r>
        <w:t xml:space="preserve">8. Conclusion</w:t>
      </w:r>
    </w:p>
    <w:p>
      <w:pPr>
        <w:pStyle w:val="FirstParagraph"/>
      </w:pPr>
      <w:r>
        <w:t xml:space="preserve">The role of the Mechanical Engineer in Brisbane Australia is multifaceted and increasingly complex. It requires a blend of traditional engineering principles with specialized knowledge of local environmental conditions legal frameworks and market dynamics. As Brisbane continues to grow as a major Australian city the demand for mechanical engineers who can deliver efficient sustainable and compliant solutions will only increase. This case study serves as evidence that adapting global engineering practices to the specific context of Brisbane leads to superior project outcomes enhanced sustainability credentials and greater client satisfaction.</w:t>
      </w:r>
    </w:p>
    <w:p>
      <w:pPr>
        <w:pStyle w:val="BodyText"/>
      </w:pPr>
      <w:r>
        <w:t xml:space="preserve">For firms operating in this region investing in continuous professional development focused on Australian Standards (AS/NZS) local climate adaptation strategies and emerging green technologies is essential for maintaining competitive advantage and delivering value to stakeholders.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Brisbane, Australia</dc:title>
  <dc:creator/>
  <dc:language>en</dc:language>
  <cp:keywords/>
  <dcterms:created xsi:type="dcterms:W3CDTF">2026-07-29T12:33:20Z</dcterms:created>
  <dcterms:modified xsi:type="dcterms:W3CDTF">2026-07-29T12:33:20Z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