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Solutions</w:t>
      </w:r>
      <w:r>
        <w:t xml:space="preserve"> </w:t>
      </w:r>
      <w:r>
        <w:t xml:space="preserve">in</w:t>
      </w:r>
      <w:r>
        <w:t xml:space="preserve"> </w:t>
      </w:r>
      <w:r>
        <w:t xml:space="preserve">Australia</w:t>
      </w:r>
      <w:r>
        <w:t xml:space="preserve"> </w:t>
      </w:r>
      <w:r>
        <w:t xml:space="preserve">Melbourne</w:t>
      </w:r>
    </w:p>
    <w:bookmarkStart w:id="32" w:name="Xdccd4f4d9d234489c0fc91dfb014b26b2b30125"/>
    <w:p>
      <w:pPr>
        <w:pStyle w:val="Heading1"/>
      </w:pPr>
      <w:r>
        <w:rPr>
          <w:bCs/>
          <w:b/>
        </w:rPr>
        <w:t xml:space="preserve">Case Study:</w:t>
      </w:r>
      <w:r>
        <w:t xml:space="preserve"> </w:t>
      </w:r>
      <w:r>
        <w:t xml:space="preserve">Strategic Implementation of Advanced HVAC Systems for a Commercial Tower in</w:t>
      </w:r>
      <w:r>
        <w:t xml:space="preserve"> </w:t>
      </w:r>
      <w:r>
        <w:rPr>
          <w:bCs/>
          <w:b/>
        </w:rPr>
        <w:t xml:space="preserve">Australia Melbourne</w:t>
      </w:r>
    </w:p>
    <w:p>
      <w:pPr>
        <w:pStyle w:val="FirstParagraph"/>
      </w:pPr>
      <w:r>
        <w:rPr>
          <w:iCs/>
          <w:i/>
        </w:rPr>
        <w:t xml:space="preserve">Date:</w:t>
      </w:r>
      <w:r>
        <w:t xml:space="preserve"> October 26, 2023</w:t>
      </w:r>
      <w:r>
        <w:br/>
      </w:r>
    </w:p>
    <w:p>
      <w:pPr>
        <w:pStyle w:val="BodyText"/>
      </w:pPr>
      <w:r>
        <w:rPr>
          <w:bCs/>
          <w:b/>
        </w:rPr>
        <w:t xml:space="preserve">Role:</w:t>
      </w:r>
      <w:r>
        <w:t xml:space="preserve"> </w:t>
      </w:r>
      <w:hyperlink w:anchor="Xa39a3ee5e6b4b0d3255bfef95601890afd80709">
        <w:r>
          <w:rPr>
            <w:rStyle w:val="Hyperlink"/>
          </w:rPr>
          <w:t xml:space="preserve">Mechanical Engineer</w:t>
        </w:r>
      </w:hyperlink>
      <w:r>
        <w:br/>
      </w:r>
    </w:p>
    <w:p>
      <w:pPr>
        <w:pStyle w:val="BodyText"/>
      </w:pPr>
      <w:r>
        <w:rPr>
          <w:bCs/>
          <w:b/>
        </w:rPr>
        <w:t xml:space="preserve">Location:</w:t>
      </w:r>
      <w:r>
        <w:t xml:space="preserve"> </w:t>
      </w:r>
    </w:p>
    <w:p>
      <w:pPr>
        <w:pStyle w:val="BodyText"/>
      </w:pPr>
      <w:r>
        <w:t xml:space="preserve">Melbourne,</w:t>
      </w:r>
    </w:p>
    <w:p>
      <w:pPr>
        <w:pStyle w:val="BodyText"/>
      </w:pPr>
      <w:r>
        <w:t xml:space="preserve">Australia</w:t>
      </w:r>
    </w:p>
    <w:p>
      <w:pPr>
        <w:pStyle w:val="BodyText"/>
      </w:pPr>
      <w:r>
        <w:rPr>
          <w:bCs/>
          <w:b/>
        </w:rPr>
        <w:t xml:space="preserve">Project Status:</w:t>
      </w:r>
      <w:r>
        <w:t xml:space="preserve"> Completed/Operational</w:t>
      </w:r>
    </w:p>
    <w:bookmarkStart w:id="20" w:name="executive-summary"/>
    <w:p>
      <w:pPr>
        <w:pStyle w:val="Heading2"/>
      </w:pPr>
      <w:r>
        <w:t xml:space="preserve">1. Executive Summary</w:t>
      </w:r>
    </w:p>
    <w:p>
      <w:pPr>
        <w:pStyle w:val="FirstParagraph"/>
      </w:pPr>
      <w:r>
        <w:t xml:space="preserve">This case study details the successful delivery of a complex mechanical engineering project in the heart of Melbourne, Victoria. It highlights the critical role a qualified Mechanical Engineer plays in navigating the unique climatic challenges and regulatory frameworks specific to Australia Melbourne. The project involved retrofitting a heritage-listed commercial building with modern energy-efficient HVAC systems, resulting in significant carbon footprint reduction and enhanced occupant comfort.</w:t>
      </w:r>
    </w:p>
    <w:p>
      <w:pPr>
        <w:pStyle w:val="BodyText"/>
      </w:pPr>
      <w:r>
        <w:t xml:space="preserve">Melbourne is widely recognized as one of the most volatile climates in the world, often described as having "four seasons in one day." For engineers working on infrastructure projects across Australia Melbourne, this variability presents a distinct set of technical challenges. This document explores how a dedicated Mechanical Engineer addressed these challenges through innovative design, rigorous compliance checking against Australian Standards (AS/NZS), and sustainable engineering practices.</w:t>
      </w:r>
    </w:p>
    <w:bookmarkEnd w:id="20"/>
    <w:bookmarkStart w:id="21" w:name="project-background"/>
    <w:p>
      <w:pPr>
        <w:pStyle w:val="Heading2"/>
      </w:pPr>
      <w:r>
        <w:t xml:space="preserve">2. Project Background</w:t>
      </w:r>
    </w:p>
    <w:p>
      <w:pPr>
        <w:pStyle w:val="FirstParagraph"/>
      </w:pPr>
      <w:r>
        <w:t xml:space="preserve">The subject of this case study is "The Collins Exchange," a mid-rise commercial office building located in the Central Business District (CBD) of Melbourne. Built in the 1970s, the original mechanical systems were outdated, inefficient, and unable to cope with the modern demands for indoor air quality (IAQ) and thermal comfort required by contemporary tenants. Furthermore as climate patterns shift across Australia Melbourne is seeing more frequent extreme heatwaves, making the old passive cooling strategies obsolete.</w:t>
      </w:r>
    </w:p>
    <w:p>
      <w:pPr>
        <w:pStyle w:val="BodyText"/>
      </w:pPr>
      <w:r>
        <w:t xml:space="preserve">The building owners engaged a multidisciplinary team to overhaul the mechanical infrastructure. The primary goal was to achieve a 6-Star Green Star rating, comply with strict energy efficiency regulations mandated by the Victorian Government, and ensure reliability during peak summer temperatures that frequently exceed 40°C in Australia Melbourne.</w:t>
      </w:r>
    </w:p>
    <w:bookmarkEnd w:id="21"/>
    <w:bookmarkStart w:id="24" w:name="the-role-of-the-mechanical-engineer"/>
    <w:p>
      <w:pPr>
        <w:pStyle w:val="Heading2"/>
      </w:pPr>
      <w:r>
        <w:t xml:space="preserve">3. The Role of the Mechanical Engineer</w:t>
      </w:r>
    </w:p>
    <w:p>
      <w:pPr>
        <w:pStyle w:val="FirstParagraph"/>
      </w:pPr>
      <w:r>
        <w:t xml:space="preserve">In this context, the Mechanical Engineer was not merely a designer but a strategic problem solver. The responsibilities extended far beyond standard pipe sizing and ductwork layout. The engineer had to act as a consultant on sustainability, a compliance officer for local council regulations in Melbourne, and an innovator in thermal dynamics.</w:t>
      </w:r>
    </w:p>
    <w:bookmarkStart w:id="22" w:name="climate-specific-design-considerations"/>
    <w:p>
      <w:pPr>
        <w:pStyle w:val="Heading3"/>
      </w:pPr>
      <w:r>
        <w:t xml:space="preserve">3.1 Climate-Specific Design Considerations</w:t>
      </w:r>
    </w:p>
    <w:p>
      <w:pPr>
        <w:pStyle w:val="FirstParagraph"/>
      </w:pPr>
      <w:r>
        <w:t xml:space="preserve">The first challenge was the erratic weather patterns characteristic of Australia Melbourne. Traditional systems often fail to adapt quickly to rapid temperature drops or spikes. The Mechanical Engineer conducted detailed hourly load calculations using climate data specific to Melbourne Airport and the CBD microclimate.</w:t>
      </w:r>
    </w:p>
    <w:p>
      <w:pPr>
        <w:numPr>
          <w:ilvl w:val="0"/>
          <w:numId w:val="1001"/>
        </w:numPr>
        <w:pStyle w:val="Compact"/>
      </w:pPr>
      <w:r>
        <w:rPr>
          <w:bCs/>
          <w:b/>
        </w:rPr>
        <w:t xml:space="preserve">Thermal Mass Utilization:</w:t>
      </w:r>
      <w:r>
        <w:t xml:space="preserve"> The engineer designed a system that leveraged the building's existing concrete thermal mass, which is highly effective in Australia Melbourne's moderate winter days but requires precise control during hot summers.</w:t>
      </w:r>
    </w:p>
    <w:p>
      <w:pPr>
        <w:numPr>
          <w:ilvl w:val="0"/>
          <w:numId w:val="1001"/>
        </w:numPr>
        <w:pStyle w:val="Compact"/>
      </w:pPr>
      <w:r>
        <w:rPr>
          <w:bCs/>
          <w:b/>
        </w:rPr>
        <w:t xml:space="preserve">Ventilation Rates:</w:t>
      </w:r>
      <w:r>
        <w:t xml:space="preserve"> Given Melbourne’s urban density and occasional air quality issues related to bushfire smoke (a growing concern across Australia Melbourne), the engineer specified advanced filtration systems capable of switching between fresh air intake and internal recirculation instantly.</w:t>
      </w:r>
    </w:p>
    <w:bookmarkEnd w:id="22"/>
    <w:bookmarkStart w:id="23" w:name="compliance-with-australian-standards"/>
    <w:p>
      <w:pPr>
        <w:pStyle w:val="Heading3"/>
      </w:pPr>
      <w:r>
        <w:t xml:space="preserve">3.2 Compliance with Australian Standards</w:t>
      </w:r>
    </w:p>
    <w:p>
      <w:pPr>
        <w:pStyle w:val="FirstParagraph"/>
      </w:pPr>
      <w:r>
        <w:t xml:space="preserve">A critical part of the Mechanical Engineer’s role was ensuring full compliance with relevant Australian Standards, including ASHRAE 90.1 (adopted locally) and the National Construction Code (NCC) of Australia Melbourne jurisdictions. Specific attention was paid to:</w:t>
      </w:r>
    </w:p>
    <w:p>
      <w:pPr>
        <w:numPr>
          <w:ilvl w:val="0"/>
          <w:numId w:val="1002"/>
        </w:numPr>
        <w:pStyle w:val="Compact"/>
      </w:pPr>
      <w:r>
        <w:rPr>
          <w:bCs/>
          <w:b/>
        </w:rPr>
        <w:t xml:space="preserve">NCC Volume One:</w:t>
      </w:r>
      <w:r>
        <w:t xml:space="preserve"> Meeting the mandatory energy efficiency provisions.</w:t>
      </w:r>
    </w:p>
    <w:p>
      <w:pPr>
        <w:numPr>
          <w:ilvl w:val="0"/>
          <w:numId w:val="1002"/>
        </w:numPr>
        <w:pStyle w:val="Compact"/>
      </w:pPr>
      <w:r>
        <w:rPr>
          <w:bCs/>
          <w:b/>
        </w:rPr>
        <w:t xml:space="preserve">Air Conditioning and Mechanical Ventilation (ACMV):</w:t>
      </w:r>
      <w:r>
        <w:t xml:space="preserve"> Ensuring noise levels did not disturb neighboring heritage buildings, a common issue in dense Melbourne neighborhoods.</w:t>
      </w:r>
    </w:p>
    <w:p>
      <w:pPr>
        <w:numPr>
          <w:ilvl w:val="0"/>
          <w:numId w:val="1002"/>
        </w:numPr>
        <w:pStyle w:val="Compact"/>
      </w:pPr>
      <w:r>
        <w:rPr>
          <w:bCs/>
          <w:b/>
        </w:rPr>
        <w:t xml:space="preserve">Safety Regulations:</w:t>
      </w:r>
      <w:r>
        <w:t xml:space="preserve"> Adhering to WorkSafe Victoria regulations regarding refrigerant handling and high-pressure system safety.</w:t>
      </w:r>
    </w:p>
    <w:bookmarkEnd w:id="23"/>
    <w:bookmarkEnd w:id="24"/>
    <w:bookmarkStart w:id="28" w:name="technical-solutions-implemented"/>
    <w:p>
      <w:pPr>
        <w:pStyle w:val="Heading2"/>
      </w:pPr>
      <w:r>
        <w:t xml:space="preserve">4. Technical Solutions Implemented</w:t>
      </w:r>
    </w:p>
    <w:p>
      <w:pPr>
        <w:pStyle w:val="FirstParagraph"/>
      </w:pPr>
      <w:r>
        <w:t xml:space="preserve">To address the complex requirements of the project in Australia Melbourne, the Mechanical Engineer proposed a hybrid solution combining Variable Refrigerant Flow (VRF) technology with a dedicated outdoor air system (DOAS).</w:t>
      </w:r>
    </w:p>
    <w:bookmarkStart w:id="25" w:name="high-efficiency-heat-pumps"/>
    <w:p>
      <w:pPr>
        <w:pStyle w:val="Heading3"/>
      </w:pPr>
      <w:r>
        <w:t xml:space="preserve">4.1 High-Efficiency Heat Pumps</w:t>
      </w:r>
    </w:p>
    <w:p>
      <w:pPr>
        <w:pStyle w:val="FirstParagraph"/>
      </w:pPr>
      <w:r>
        <w:t xml:space="preserve">Rather than using traditional gas-fired boilers, which are being phased out in many parts of Victoria due to carbon reduction goals, the engineer selected high-efficiency electric heat pumps. These units were chosen for their ability to provide both heating and cooling with high Coefficients of Performance (COP). This decision was pivotal for a project located in Australia Melbourne, where the government offers incentives for electrification of heating systems.</w:t>
      </w:r>
    </w:p>
    <w:bookmarkEnd w:id="25"/>
    <w:bookmarkStart w:id="26" w:name="smart-building-integration"/>
    <w:p>
      <w:pPr>
        <w:pStyle w:val="Heading3"/>
      </w:pPr>
      <w:r>
        <w:t xml:space="preserve">4.2 Smart Building Integration</w:t>
      </w:r>
    </w:p>
    <w:p>
      <w:pPr>
        <w:pStyle w:val="FirstParagraph"/>
      </w:pPr>
      <w:r>
        <w:t xml:space="preserve">The mechanical systems were integrated into the building’s Management System (BMS). The Mechanical Engineer worked closely with electrical and software engineers to create algorithms that predicted occupancy patterns typical of Melbourne office workers. For instance, knowing that many commuters in Australia Melbourne rely on public transport which can be delayed by weather, the system was programmed to pre-cool or pre-heat zones slightly earlier than standard schedules during extreme weather events.</w:t>
      </w:r>
    </w:p>
    <w:bookmarkEnd w:id="26"/>
    <w:bookmarkStart w:id="27" w:name="noise-mitigation"/>
    <w:p>
      <w:pPr>
        <w:pStyle w:val="Heading3"/>
      </w:pPr>
      <w:r>
        <w:t xml:space="preserve">4.3 Noise Mitigation</w:t>
      </w:r>
    </w:p>
    <w:p>
      <w:pPr>
        <w:pStyle w:val="FirstParagraph"/>
      </w:pPr>
      <w:r>
        <w:t xml:space="preserve">Melbourne’s strict noise ordinances required the mechanical engineer to design extensive acoustic attenuation for all rooftop plant equipment. Custom silencers and vibration isolators were installed to ensure that the HVAC operations did not infringe on nearby residential apartments, a sensitive issue in mixed-use suburbs of Australia Melbourne.</w:t>
      </w:r>
    </w:p>
    <w:bookmarkEnd w:id="27"/>
    <w:bookmarkEnd w:id="28"/>
    <w:bookmarkStart w:id="29" w:name="challenges-and-resolutions"/>
    <w:p>
      <w:pPr>
        <w:pStyle w:val="Heading2"/>
      </w:pPr>
      <w:r>
        <w:t xml:space="preserve">5. Challenges and Resolutions</w:t>
      </w:r>
    </w:p>
    <w:p>
      <w:pPr>
        <w:pStyle w:val="FirstParagraph"/>
      </w:pPr>
      <w:r>
        <w:rPr>
          <w:bCs/>
          <w:b/>
        </w:rPr>
        <w:t xml:space="preserve">Challenge 1: Heritage Constraints</w:t>
      </w:r>
      <w:r>
        <w:br/>
      </w:r>
      <w:r>
        <w:t xml:space="preserve">The building’s facade could not be altered significantly. The Mechanical Engineer had to route extensive ductwork through existing shafts, which were smaller than modern standards typically allow.</w:t>
      </w:r>
    </w:p>
    <w:p>
      <w:pPr>
        <w:pStyle w:val="BodyText"/>
      </w:pPr>
      <w:r>
        <w:rPr>
          <w:iCs/>
          <w:i/>
        </w:rPr>
        <w:t xml:space="preserve">Solution:</w:t>
      </w:r>
      <w:r>
        <w:t xml:space="preserve"> The engineer utilized slim-profile rectangular ducts and high-velocity low-noise (HVLN) systems. Computational Fluid Dynamics (CFD) modeling was used to optimize airflow in tight spaces, ensuring no pressure drops affected system performance.</w:t>
      </w:r>
    </w:p>
    <w:p>
      <w:pPr>
        <w:pStyle w:val="BodyText"/>
      </w:pPr>
      <w:r>
        <w:rPr>
          <w:bCs/>
          <w:b/>
        </w:rPr>
        <w:t xml:space="preserve">Challenge 2: Supply Chain Issues</w:t>
      </w:r>
      <w:r>
        <w:br/>
      </w:r>
      <w:r>
        <w:t xml:space="preserve">During the procurement phase, global supply chain disruptions affected the availability of specific chillers needed for the Australia Melbourne market.</w:t>
      </w:r>
    </w:p>
    <w:p>
      <w:pPr>
        <w:pStyle w:val="BodyText"/>
      </w:pPr>
      <w:r>
        <w:rPr>
          <w:iCs/>
          <w:i/>
        </w:rPr>
        <w:t xml:space="preserve">Solution:</w:t>
      </w:r>
      <w:r>
        <w:t xml:space="preserve"> The Mechanical Engineer revised the design to utilize modular VRF units instead of a single large chiller plant. This not only mitigated supply chain risk but also allowed for phased installation, minimizing downtime for existing tenants.</w:t>
      </w:r>
    </w:p>
    <w:bookmarkEnd w:id="29"/>
    <w:bookmarkStart w:id="30" w:name="outcomes-and-benefits"/>
    <w:p>
      <w:pPr>
        <w:pStyle w:val="Heading2"/>
      </w:pPr>
      <w:r>
        <w:t xml:space="preserve">6. Outcomes and Benefits</w:t>
      </w:r>
    </w:p>
    <w:p>
      <w:pPr>
        <w:pStyle w:val="FirstParagraph"/>
      </w:pPr>
      <w:r>
        <w:t xml:space="preserve">The completion of this project in Australia Melbourne stands as a testament to the value of specialized mechanical engineering expertise in modern construction. The results included:</w:t>
      </w:r>
    </w:p>
    <w:p>
      <w:pPr>
        <w:numPr>
          <w:ilvl w:val="0"/>
          <w:numId w:val="1003"/>
        </w:numPr>
        <w:pStyle w:val="Compact"/>
      </w:pPr>
      <w:r>
        <w:rPr>
          <w:bCs/>
          <w:b/>
        </w:rPr>
        <w:t xml:space="preserve">Energie Savings:</w:t>
      </w:r>
      <w:r>
        <w:t xml:space="preserve"> A 40% reduction in energy consumption compared to the previous system, directly contributing to lower operational costs for building owners.</w:t>
      </w:r>
    </w:p>
    <w:p>
      <w:pPr>
        <w:numPr>
          <w:ilvl w:val="0"/>
          <w:numId w:val="1003"/>
        </w:numPr>
        <w:pStyle w:val="Compact"/>
      </w:pPr>
      <w:r>
        <w:rPr>
          <w:bCs/>
          <w:b/>
        </w:rPr>
        <w:t xml:space="preserve">Sustainability Certification:</w:t>
      </w:r>
      <w:r>
        <w:t xml:space="preserve"> The project successfully achieved a 6-Star Green Star Rating, enhancing the market value of the property in Australia Melbourne’s competitive real estate sector.</w:t>
      </w:r>
    </w:p>
    <w:p>
      <w:pPr>
        <w:numPr>
          <w:ilvl w:val="0"/>
          <w:numId w:val="1003"/>
        </w:numPr>
        <w:pStyle w:val="Compact"/>
      </w:pPr>
      <w:r>
        <w:rPr>
          <w:bCs/>
          <w:b/>
        </w:rPr>
        <w:t xml:space="preserve">Occupant Comfort:</w:t>
      </w:r>
      <w:r>
        <w:t xml:space="preserve"> Tenant feedback indicated a significant improvement in thermal comfort and air quality, leading to higher retention rates.</w:t>
      </w:r>
    </w:p>
    <w:p>
      <w:pPr>
        <w:numPr>
          <w:ilvl w:val="0"/>
          <w:numId w:val="1003"/>
        </w:numPr>
        <w:pStyle w:val="Compact"/>
      </w:pPr>
      <w:r>
        <w:rPr>
          <w:bCs/>
          <w:b/>
        </w:rPr>
        <w:t xml:space="preserve">Safety Record:</w:t>
      </w:r>
      <w:r>
        <w:t xml:space="preserve"> Zero safety incidents during installation, adhering strictly to OH&amp;S laws in Victoria.</w:t>
      </w:r>
    </w:p>
    <w:bookmarkEnd w:id="30"/>
    <w:bookmarkStart w:id="31" w:name="conclusion"/>
    <w:p>
      <w:pPr>
        <w:pStyle w:val="Heading2"/>
      </w:pPr>
      <w:r>
        <w:t xml:space="preserve">7. Conclusion</w:t>
      </w:r>
    </w:p>
    <w:p>
      <w:pPr>
        <w:pStyle w:val="FirstParagraph"/>
      </w:pPr>
      <w:r>
        <w:t xml:space="preserve">This case study underscores the vital importance of hiring a competent Mechanical Engineer for projects in Australia Melbourne. The unique combination of volatile weather patterns, strict environmental regulations, and heritage conservation requirements demands a high level of technical proficiency and local knowledge.</w:t>
      </w:r>
    </w:p>
    <w:p>
      <w:pPr>
        <w:pStyle w:val="BodyText"/>
      </w:pPr>
      <w:r>
        <w:t xml:space="preserve">The successful implementation of advanced HVAC solutions at The Collins Exchange demonstrates that mechanical engineering is not just about moving air or water; it is about creating resilient, sustainable, and comfortable environments. For future developments in Australia Melbourne, the lessons learned here serve as a benchmark for integrating technical excellence with environmental responsibility.</w:t>
      </w:r>
    </w:p>
    <w:p>
      <w:pPr>
        <w:pStyle w:val="BodyText"/>
      </w:pPr>
      <w:r>
        <w:rPr>
          <w:bCs/>
          <w:b/>
        </w:rPr>
        <w:t xml:space="preserve">Key Takeaway:</w:t>
      </w:r>
      <w:r>
        <w:t xml:space="preserve"> For any construction or retrofit project in Australia Melbourne, the Mechanical Engineer is the key stakeholder in ensuring regulatory compliance, energy efficiency, and occupant well-being. Ignoring local climatic nuances can lead to system failure and financial loss, whereas leveraging expert mechanical design leads to long-term sustainability and success.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Solutions in Australia Melbourne</dc:title>
  <dc:creator/>
  <dc:language>en</dc:language>
  <cp:keywords/>
  <dcterms:created xsi:type="dcterms:W3CDTF">2026-07-29T04:53:57Z</dcterms:created>
  <dcterms:modified xsi:type="dcterms:W3CDTF">2026-07-29T04:53:57Z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