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Context</w:t>
      </w:r>
      <w:r>
        <w:t xml:space="preserve"> </w:t>
      </w:r>
      <w:r>
        <w:t xml:space="preserve">of</w:t>
      </w:r>
      <w:r>
        <w:t xml:space="preserve"> </w:t>
      </w:r>
      <w:r>
        <w:t xml:space="preserve">Belgium</w:t>
      </w:r>
      <w:r>
        <w:t xml:space="preserve"> </w:t>
      </w:r>
      <w:r>
        <w:t xml:space="preserve">Brussels</w:t>
      </w:r>
    </w:p>
    <w:bookmarkStart w:id="31" w:name="X92562e2bdc2408bea6df59d0e29ed5d34b5b6a8"/>
    <w:p>
      <w:pPr>
        <w:pStyle w:val="Heading1"/>
      </w:pPr>
      <w:r>
        <w:t xml:space="preserve">Case Study: Strategic Mechanical Engineering Solutions in Belgium Brussels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Focus Area:Municipal Infrastructure and Sustainable Energy Integration</w:t>
      </w:r>
    </w:p>
    <w:bookmarkStart w:id="20" w:name="executive-summary"/>
    <w:p>
      <w:pPr>
        <w:pStyle w:val="Heading2"/>
      </w:pPr>
      <w:r>
        <w:t xml:space="preserve">Executive Summary</w:t>
      </w:r>
    </w:p>
    <w:p>
      <w:pPr>
        <w:pStyle w:val="FirstParagraph"/>
      </w:pPr>
      <w:r>
        <w:t xml:space="preserve">The city of Belgium Brussels, as the de facto capital of the European Union, presents a unique and complex environment for engineering challenges. It is not merely a geographic location but a dense hub of international administration, historical architecture, and modern urban expansion. This Case Study examines the critical role of the Mechanical Engineer in navigating this specific landscape. The primary objective was to optimize the heating systems within three major administrative buildings while adhering to strict European Union environmental directives and local Belgian regulations.</w:t>
      </w:r>
    </w:p>
    <w:bookmarkEnd w:id="20"/>
    <w:bookmarkStart w:id="21" w:name="background-the-brussels-context"/>
    <w:p>
      <w:pPr>
        <w:pStyle w:val="Heading2"/>
      </w:pPr>
      <w:r>
        <w:t xml:space="preserve">Background: The Brussels Context</w:t>
      </w:r>
    </w:p>
    <w:p>
      <w:pPr>
        <w:pStyle w:val="FirstParagraph"/>
      </w:pPr>
      <w:r>
        <w:rPr>
          <w:bCs/>
          <w:b/>
        </w:rPr>
        <w:t xml:space="preserve">Belgium Brussels</w:t>
      </w:r>
      <w:r>
        <w:t xml:space="preserve"> </w:t>
      </w:r>
      <w:r>
        <w:t xml:space="preserve">is characterized by a high density of buildings, many of which date back to the 19th or early 20th centuries. These structures present significant thermal inefficiencies compared to modern standards. Furthermore, the city has set ambitious goals for carbon neutrality by 2050. The mechanical infrastructure in Brussels must therefore undergo a rapid transition from fossil-fuel-based systems to renewable energy sources.</w:t>
      </w:r>
    </w:p>
    <w:p>
      <w:pPr>
        <w:pStyle w:val="BodyText"/>
      </w:pPr>
      <w:r>
        <w:t xml:space="preserve">The challenge was not just technical but logistical and political. As a bilingual region (French and Dutch) with an international population, communication barriers can exist between local contractors, EU officials, and engineering teams. The Mechanical Engineer serves as the central technical authority who must bridge these gaps through precise documentation and clear stakeholder management.</w:t>
      </w:r>
    </w:p>
    <w:bookmarkEnd w:id="21"/>
    <w:bookmarkStart w:id="25" w:name="the-role-of-the-mechanical-engineer"/>
    <w:p>
      <w:pPr>
        <w:pStyle w:val="Heading2"/>
      </w:pPr>
      <w:r>
        <w:t xml:space="preserve">The Role of the Mechanical Engineer</w:t>
      </w:r>
    </w:p>
    <w:p>
      <w:pPr>
        <w:pStyle w:val="FirstParagraph"/>
      </w:pPr>
      <w:r>
        <w:t xml:space="preserve">In this specific case study, the position of</w:t>
      </w:r>
      <w:r>
        <w:t xml:space="preserve"> </w:t>
      </w:r>
      <w:r>
        <w:rPr>
          <w:bCs/>
          <w:b/>
        </w:rPr>
        <w:t xml:space="preserve">Mechanical Engineer</w:t>
      </w:r>
      <w:r>
        <w:t xml:space="preserve"> </w:t>
      </w:r>
      <w:r>
        <w:t xml:space="preserve">was pivotal in several dimensions: technical design, regulatory compliance, and project coordination. The engineer was responsible for auditing existing HVAC (Heating, Ventilation, and Air Conditioning) systems that were over thirty years old. These systems relied heavily on natural gas combustion units that were nearing the end of their operational lifespan and failing to meet current emission standards set by the Brussels-Capital Region.</w:t>
      </w:r>
    </w:p>
    <w:bookmarkStart w:id="22" w:name="technical-assessment-and-retrofitting"/>
    <w:p>
      <w:pPr>
        <w:pStyle w:val="Heading3"/>
      </w:pPr>
      <w:r>
        <w:t xml:space="preserve">1. Technical Assessment and Retrofitting</w:t>
      </w:r>
    </w:p>
    <w:p>
      <w:pPr>
        <w:pStyle w:val="FirstParagraph"/>
      </w:pPr>
      <w:r>
        <w:t xml:space="preserve">The first phase involved a comprehensive audit. The Mechanical Engineer utilized computational fluid dynamics (CFD) simulations to model heat loss in the historic buildings. Unlike new constructions, retrofitting requires respecting the architectural integrity of heritage sites while upgrading internal mechanics. The engineer proposed a hybrid solution: retaining some existing radiators for aesthetic preservation while integrating modern condensing boilers and underfloor heating loops where feasible.</w:t>
      </w:r>
    </w:p>
    <w:bookmarkEnd w:id="22"/>
    <w:bookmarkStart w:id="23" w:name="integration-of-renewable-energy"/>
    <w:p>
      <w:pPr>
        <w:pStyle w:val="Heading3"/>
      </w:pPr>
      <w:r>
        <w:t xml:space="preserve">2. Integration of Renewable Energy</w:t>
      </w:r>
    </w:p>
    <w:p>
      <w:pPr>
        <w:pStyle w:val="FirstParagraph"/>
      </w:pPr>
      <w:r>
        <w:t xml:space="preserve">A core requirement was the transition to geothermal energy. Brussels has significant groundwater resources, making borehole heat exchangers a viable option. The Mechanical Engineer calculated the thermal load requirements for each building to determine the necessary depth and number of boreholes. This required close collaboration with geological survey teams and environmental consultants to ensure that groundwater extraction did not violate local hydrological regulations.</w:t>
      </w:r>
    </w:p>
    <w:bookmarkEnd w:id="23"/>
    <w:bookmarkStart w:id="24" w:name="compliance-with-belgian-and-eu-standards"/>
    <w:p>
      <w:pPr>
        <w:pStyle w:val="Heading3"/>
      </w:pPr>
      <w:r>
        <w:t xml:space="preserve">3. Compliance with Belgian and EU Standards</w:t>
      </w:r>
    </w:p>
    <w:p>
      <w:pPr>
        <w:pStyle w:val="FirstParagraph"/>
      </w:pPr>
      <w:r>
        <w:t xml:space="preserve">Navigating the regulatory framework in Belgium Brussels is notoriously complex. The Mechanical Engineer had to ensure compliance with:</w:t>
      </w:r>
    </w:p>
    <w:p>
      <w:pPr>
        <w:numPr>
          <w:ilvl w:val="0"/>
          <w:numId w:val="1001"/>
        </w:numPr>
        <w:pStyle w:val="Compact"/>
      </w:pPr>
      <w:r>
        <w:rPr>
          <w:bCs/>
          <w:b/>
        </w:rPr>
        <w:t xml:space="preserve">EPC (Energy Performance Certificate) Regulations:</w:t>
      </w:r>
      <w:r>
        <w:t xml:space="preserve"> Ensuring that the retrofitting improved the energy label of each building significantly.</w:t>
      </w:r>
    </w:p>
    <w:p>
      <w:pPr>
        <w:numPr>
          <w:ilvl w:val="0"/>
          <w:numId w:val="1001"/>
        </w:numPr>
        <w:pStyle w:val="Compact"/>
      </w:pPr>
      <w:r>
        <w:rPr>
          <w:bCs/>
          <w:b/>
        </w:rPr>
        <w:t xml:space="preserve">NEN-EN Standards:</w:t>
      </w:r>
    </w:p>
    <w:p>
      <w:pPr>
        <w:numPr>
          <w:ilvl w:val="0"/>
          <w:numId w:val="1001"/>
        </w:numPr>
        <w:pStyle w:val="Compact"/>
      </w:pPr>
      <w:r>
        <w:rPr>
          <w:bCs/>
          <w:b/>
        </w:rPr>
        <w:t xml:space="preserve">Local Brussels Ordinances: </w:t>
      </w:r>
      <w:r>
        <w:t xml:space="preserve">Specific noise pollution controls and construction hour restrictions in central urban areas.</w:t>
      </w:r>
    </w:p>
    <w:bookmarkEnd w:id="24"/>
    <w:bookmarkEnd w:id="25"/>
    <w:bookmarkStart w:id="26" w:name="X4dd9fba0e9755c3fcf08aa77417603394b0e117"/>
    <w:p>
      <w:pPr>
        <w:pStyle w:val="Heading2"/>
      </w:pPr>
      <w:r>
        <w:t xml:space="preserve">The Challenge of Logistics in a Dense Urban Core</w:t>
      </w:r>
    </w:p>
    <w:p>
      <w:pPr>
        <w:pStyle w:val="FirstParagraph"/>
      </w:pPr>
      <w:r>
        <w:rPr>
          <w:bCs/>
          <w:b/>
        </w:rPr>
        <w:t xml:space="preserve">Belgium Brussels</w:t>
      </w:r>
      <w:r>
        <w:t xml:space="preserve"> is one of the most congested capitals in Europe. Transporting large mechanical components, such as chillers and geothermal units, to sites located on narrow medieval streets posed significant logistical hurdles. The Mechanical Engineer was required to plan delivery routes that minimized traffic disruption and coordinated with local police for temporary road closures. This aspect of the role highlights that modern engineering is not solely about thermodynamics; it is equally about supply chain management and urban logistics.</w:t>
      </w:r>
    </w:p>
    <w:bookmarkEnd w:id="26"/>
    <w:bookmarkStart w:id="27" w:name="X79217ca25b64c52e723bcb944edef08e328bc9a"/>
    <w:p>
      <w:pPr>
        <w:pStyle w:val="Heading2"/>
      </w:pPr>
      <w:r>
        <w:t xml:space="preserve">Implementation and Stakeholder Management</w:t>
      </w:r>
    </w:p>
    <w:p>
      <w:pPr>
        <w:pStyle w:val="FirstParagraph"/>
      </w:pPr>
      <w:r>
        <w:t xml:space="preserve">The implementation phase required the Mechanical Engineer to manage a multidisciplinary team including electrical engineers, plumbers, and IT specialists for building automation systems. The engineer acted as the primary technical liaison between the contractors and the EU facility management offices. Regular progress reports were issued in both French and English to accommodate all stakeholders.</w:t>
      </w:r>
    </w:p>
    <w:p>
      <w:pPr>
        <w:pStyle w:val="BodyText"/>
      </w:pPr>
      <w:r>
        <w:t xml:space="preserve">A key challenge emerged when it was discovered that one of the heritage buildings could not support the weight of new pipework due to structural limitations. The Mechanical Engineer quickly redesigned the system, opting for a smaller footprint heat pump unit and rerouting ductwork through existing ventilation shafts. This adaptability demonstrated the value of experienced engineering judgment in real-time problem solving.</w:t>
      </w:r>
    </w:p>
    <w:bookmarkEnd w:id="27"/>
    <w:bookmarkStart w:id="28" w:name="outcomes-and-impact"/>
    <w:p>
      <w:pPr>
        <w:pStyle w:val="Heading2"/>
      </w:pPr>
      <w:r>
        <w:t xml:space="preserve">Outcomes and Impact</w:t>
      </w:r>
    </w:p>
    <w:p>
      <w:pPr>
        <w:pStyle w:val="FirstParagraph"/>
      </w:pPr>
      <w:r>
        <w:t xml:space="preserve">The project was completed on schedule and within budget. The results were quantifiable:</w:t>
      </w:r>
    </w:p>
    <w:p>
      <w:pPr>
        <w:numPr>
          <w:ilvl w:val="0"/>
          <w:numId w:val="1002"/>
        </w:numPr>
        <w:pStyle w:val="Compact"/>
      </w:pPr>
      <w:r>
        <w:rPr>
          <w:bCs/>
          <w:b/>
        </w:rPr>
        <w:t xml:space="preserve">Emission Reduction:</w:t>
      </w:r>
      <w:r>
        <w:t xml:space="preserve"> A 60% reduction in CO2 emissions across the three buildings.</w:t>
      </w:r>
    </w:p>
    <w:p>
      <w:pPr>
        <w:numPr>
          <w:ilvl w:val="0"/>
          <w:numId w:val="1002"/>
        </w:numPr>
        <w:pStyle w:val="Compact"/>
      </w:pPr>
      <w:r>
        <w:rPr>
          <w:bCs/>
          <w:b/>
        </w:rPr>
        <w:t xml:space="preserve">Energy Savings:</w:t>
      </w:r>
      <w:r>
        <w:t xml:space="preserve"> An estimated 45% decrease in annual energy consumption compared to the previous gas-based system.</w:t>
      </w:r>
    </w:p>
    <w:p>
      <w:pPr>
        <w:numPr>
          <w:ilvl w:val="0"/>
          <w:numId w:val="1002"/>
        </w:numPr>
        <w:pStyle w:val="Compact"/>
      </w:pPr>
      <w:r>
        <w:t xml:space="preserve">Comfort Improvement:</w:t>
      </w:r>
    </w:p>
    <w:p>
      <w:pPr>
        <w:pStyle w:val="FirstParagraph"/>
      </w:pPr>
      <w:r>
        <w:t xml:space="preserve">The successful execution of this project set a benchmark for future retrofitting efforts in the region. It proved that historic buildings in</w:t>
      </w:r>
      <w:r>
        <w:t xml:space="preserve"> </w:t>
      </w:r>
      <w:r>
        <w:rPr>
          <w:bCs/>
          <w:b/>
        </w:rPr>
        <w:t xml:space="preserve">Belgium Brussels</w:t>
      </w:r>
      <w:r>
        <w:t xml:space="preserve"> can be modernized without losing their character, thanks to innovative mechanical engineering solutions.</w:t>
      </w:r>
    </w:p>
    <w:bookmarkEnd w:id="28"/>
    <w:bookmarkStart w:id="29" w:name="lessons-learned-and-future-implications"/>
    <w:p>
      <w:pPr>
        <w:pStyle w:val="Heading2"/>
      </w:pPr>
      <w:r>
        <w:t xml:space="preserve">Lessons Learned and Future Implications</w:t>
      </w:r>
    </w:p>
    <w:p>
      <w:pPr>
        <w:pStyle w:val="FirstParagraph"/>
      </w:pPr>
      <w:r>
        <w:t xml:space="preserve">This case study underscores several critical lessons for the profession:</w:t>
      </w:r>
    </w:p>
    <w:p>
      <w:pPr>
        <w:numPr>
          <w:ilvl w:val="0"/>
          <w:numId w:val="1003"/>
        </w:numPr>
        <w:pStyle w:val="Compact"/>
      </w:pPr>
      <w:r>
        <w:rPr>
          <w:bCs/>
          <w:b/>
        </w:rPr>
        <w:t xml:space="preserve">Specialized Knowledge is Key: </w:t>
      </w:r>
      <w:r>
        <w:t xml:space="preserve">The Mechanical Engineer must possess not only technical expertise but also a deep understanding of local regulatory environments. In Brussels, this means knowing the specific nuances between Flemish and Walloon influences on Belgian law.</w:t>
      </w:r>
    </w:p>
    <w:p>
      <w:pPr>
        <w:numPr>
          <w:ilvl w:val="0"/>
          <w:numId w:val="1003"/>
        </w:numPr>
        <w:pStyle w:val="Compact"/>
      </w:pPr>
      <w:r>
        <w:rPr>
          <w:iCs/>
          <w:i/>
        </w:rPr>
        <w:t xml:space="preserve">Interdisciplinary Collaboration:</w:t>
      </w:r>
      <w:r>
        <w:t xml:space="preserve"> Mechanical engineering in urban centers cannot happen in isolation. Success depends on seamless integration with structural, electrical, and IT disciplines.</w:t>
      </w:r>
    </w:p>
    <w:p>
      <w:pPr>
        <w:numPr>
          <w:ilvl w:val="0"/>
          <w:numId w:val="1003"/>
        </w:numPr>
        <w:pStyle w:val="Compact"/>
      </w:pPr>
      <w:r>
        <w:rPr>
          <w:bCs/>
          <w:b/>
        </w:rPr>
        <w:t xml:space="preserve">Sustainability as a Driver: </w:t>
      </w:r>
      <w:r>
        <w:t xml:space="preserve">The push for sustainability in the EU is no longer optional. Mechanical Engineers are at the forefront of this transition, tasked with designing systems that are efficient, resilient, and environmentally responsible.</w:t>
      </w:r>
    </w:p>
    <w:bookmarkEnd w:id="29"/>
    <w:bookmarkStart w:id="30" w:name="conclusion"/>
    <w:p>
      <w:pPr>
        <w:pStyle w:val="Heading2"/>
      </w:pPr>
      <w:r>
        <w:t xml:space="preserve">Conclusion</w:t>
      </w:r>
    </w:p>
    <w:p>
      <w:pPr>
        <w:pStyle w:val="FirstParagraph"/>
      </w:pPr>
      <w:r>
        <w:t xml:space="preserve">The role of the</w:t>
      </w:r>
      <w:r>
        <w:t xml:space="preserve"> </w:t>
      </w:r>
      <w:r>
        <w:rPr>
          <w:bCs/>
          <w:b/>
        </w:rPr>
        <w:t xml:space="preserve">Mechanical Engineer</w:t>
      </w:r>
      <w:r>
        <w:t xml:space="preserve"> in</w:t>
      </w:r>
      <w:r>
        <w:t xml:space="preserve"> </w:t>
      </w:r>
      <w:r>
        <w:rPr>
          <w:bCs/>
          <w:b/>
        </w:rPr>
        <w:t xml:space="preserve">Belgium Brussels</w:t>
      </w:r>
      <w:r>
        <w:t xml:space="preserve"> is multifaceted and demanding. It requires a blend of rigorous technical analysis, creative problem-solving, and diplomatic communication. As the city continues to grow and evolve towards its green goals, the mechanical engineer will remain an essential architect of the urban infrastructure. This case study demonstrates that through careful planning, adherence to standards, and innovative design, engineers can deliver sustainable solutions that respect both heritage and future environmental imperatives.</w:t>
      </w:r>
    </w:p>
    <w:p>
      <w:pPr>
        <w:pStyle w:val="BodyText"/>
      </w:pPr>
      <w:r>
        <w:t xml:space="preserve">The successful integration of geothermal energy into historic administrative buildings serves as a model for other European cities facing similar challenges. It highlights the importance of investing in skilled mechanical engineering talent who can navigate the complexities of modern urban infrastructure while driving the transition to a sustainable energy landscape.</w:t>
      </w:r>
    </w:p>
    <w:p>
      <w:pPr>
        <w:pStyle w:val="BodyText"/>
      </w:pPr>
      <w:r>
        <w:t xml:space="preserve">© 2023 Engineering Case Studies Institute. All rights reserved.</w:t>
      </w:r>
      <w:r>
        <w:br/>
      </w:r>
      <w:r>
        <w:t xml:space="preserve">Document prepared for internal review and professional development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Mechanical Engineer in the Dynamic Context of Belgium Brussels</dc:title>
  <dc:creator/>
  <dc:language>en</dc:language>
  <cp:keywords/>
  <dcterms:created xsi:type="dcterms:W3CDTF">2026-07-29T05:37:54Z</dcterms:created>
  <dcterms:modified xsi:type="dcterms:W3CDTF">2026-07-29T05:37:54Z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