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Canada,</w:t>
      </w:r>
      <w:r>
        <w:t xml:space="preserve"> </w:t>
      </w:r>
      <w:r>
        <w:t xml:space="preserve">Toronto</w:t>
      </w:r>
    </w:p>
    <w:bookmarkStart w:id="30" w:name="X16f1426395e4949e1d98856a495b4b7675aca89"/>
    <w:p>
      <w:pPr>
        <w:pStyle w:val="Heading1"/>
      </w:pPr>
      <w:r>
        <w:t xml:space="preserve">Case Study: The Role and Impact of a Mechanical Engineer in Canada, Toronto</w:t>
      </w:r>
    </w:p>
    <w:p>
      <w:pPr>
        <w:pStyle w:val="FirstParagraph"/>
      </w:pPr>
      <w:r>
        <w:t xml:space="preserve">In the bustling urban landscape of</w:t>
      </w:r>
      <w:r>
        <w:t xml:space="preserve"> </w:t>
      </w:r>
      <w:r>
        <w:rPr>
          <w:bCs/>
          <w:b/>
        </w:rPr>
        <w:t xml:space="preserve">Canada, Toronto</w:t>
      </w:r>
      <w:r>
        <w:t xml:space="preserve">, the infrastructure that supports millions of daily residents relies heavily on sophisticated engineering solutions. At the heart of these systems is the</w:t>
      </w:r>
      <w:r>
        <w:t xml:space="preserve"> </w:t>
      </w:r>
      <w:r>
        <w:rPr>
          <w:bCs/>
          <w:b/>
        </w:rPr>
        <w:t xml:space="preserve">Mechanical Engineer</w:t>
      </w:r>
      <w:r>
        <w:t xml:space="preserve">. This case study explores how a mechanical engineer operates within this specific geographic and industrial context, addressing climate challenges, urban density, and sustainable development goals.</w:t>
      </w:r>
    </w:p>
    <w:bookmarkStart w:id="20" w:name="context-the-toronto-environment"/>
    <w:p>
      <w:pPr>
        <w:pStyle w:val="Heading2"/>
      </w:pPr>
      <w:r>
        <w:t xml:space="preserve">1. Context: The Toronto Environment</w:t>
      </w:r>
    </w:p>
    <w:p>
      <w:pPr>
        <w:pStyle w:val="FirstParagraph"/>
      </w:pPr>
      <w:r>
        <w:t xml:space="preserve">Toronto presents unique engineering challenges due to its harsh winters and hot summers. A</w:t>
      </w:r>
      <w:r>
        <w:t xml:space="preserve"> </w:t>
      </w:r>
      <w:r>
        <w:rPr>
          <w:bCs/>
          <w:b/>
        </w:rPr>
        <w:t xml:space="preserve">Mechanical Engineer</w:t>
      </w:r>
      <w:r>
        <w:t xml:space="preserve"> </w:t>
      </w:r>
      <w:r>
        <w:t xml:space="preserve">in this region must design systems that withstand extreme temperature fluctuations while maintaining energy efficiency. The city’s rapid population growth necessitates robust infrastructure, from heating and cooling systems in high-rise condominiums to complex transit mechanisms for the Toronto Transit Commission (TTC).</w:t>
      </w:r>
    </w:p>
    <w:bookmarkEnd w:id="20"/>
    <w:bookmarkStart w:id="21" w:name="Xfcba72c2aa446934ab4fb1526e4c228bbe3555a"/>
    <w:p>
      <w:pPr>
        <w:pStyle w:val="Heading2"/>
      </w:pPr>
      <w:r>
        <w:t xml:space="preserve">2. Project Scope: Sustainable HVAC Integration</w:t>
      </w:r>
    </w:p>
    <w:p>
      <w:pPr>
        <w:pStyle w:val="FirstParagraph"/>
      </w:pPr>
      <w:r>
        <w:t xml:space="preserve">The primary focus of this case study is a large-scale commercial project in downtown</w:t>
      </w:r>
      <w:r>
        <w:t xml:space="preserve"> </w:t>
      </w:r>
      <w:r>
        <w:rPr>
          <w:bCs/>
          <w:b/>
        </w:rPr>
        <w:t xml:space="preserve">Toronto</w:t>
      </w:r>
      <w:r>
        <w:t xml:space="preserve">. The objective was to retrofit an aging office building with a next-generation Heating, Ventilation, and Air Conditioning (HVAC) system. As a certified</w:t>
      </w:r>
      <w:r>
        <w:t xml:space="preserve"> </w:t>
      </w:r>
      <w:r>
        <w:rPr>
          <w:bCs/>
          <w:b/>
        </w:rPr>
        <w:t xml:space="preserve">Mechanical Engineer</w:t>
      </w:r>
      <w:r>
        <w:t xml:space="preserve">, the lead professional was tasked with ensuring compliance with Ontario Building Code standards and achieving LEED Gold certification.</w:t>
      </w:r>
    </w:p>
    <w:p>
      <w:pPr>
        <w:pStyle w:val="BodyText"/>
      </w:pPr>
      <w:r>
        <w:t xml:space="preserve">The project required:</w:t>
      </w:r>
    </w:p>
    <w:p>
      <w:pPr>
        <w:numPr>
          <w:ilvl w:val="0"/>
          <w:numId w:val="1001"/>
        </w:numPr>
        <w:pStyle w:val="Compact"/>
      </w:pPr>
      <w:r>
        <w:rPr>
          <w:bCs/>
          <w:b/>
        </w:rPr>
        <w:t xml:space="preserve">Energy Efficiency:</w:t>
      </w:r>
      <w:r>
        <w:t xml:space="preserve"> </w:t>
      </w:r>
      <w:r>
        <w:t xml:space="preserve">Reducing carbon footprint by 30% compared to previous systems.</w:t>
      </w:r>
    </w:p>
    <w:p>
      <w:pPr>
        <w:numPr>
          <w:ilvl w:val="0"/>
          <w:numId w:val="1001"/>
        </w:numPr>
        <w:pStyle w:val="Compact"/>
      </w:pPr>
      <w:r>
        <w:rPr>
          <w:bCs/>
          <w:b/>
        </w:rPr>
        <w:t xml:space="preserve">Air Quality:</w:t>
      </w:r>
      <w:r>
        <w:t xml:space="preserve"> </w:t>
      </w:r>
      <w:r>
        <w:t xml:space="preserve">Implementing advanced filtration for indoor air quality, crucial in high-density areas like downtown Toronto.</w:t>
      </w:r>
    </w:p>
    <w:p>
      <w:pPr>
        <w:numPr>
          <w:ilvl w:val="0"/>
          <w:numId w:val="1001"/>
        </w:numPr>
        <w:pStyle w:val="Compact"/>
      </w:pPr>
      <w:r>
        <w:rPr>
          <w:bCs/>
          <w:b/>
        </w:rPr>
        <w:t xml:space="preserve">Cold Climate Resilience:</w:t>
      </w:r>
      <w:r>
        <w:t xml:space="preserve"> </w:t>
      </w:r>
      <w:r>
        <w:t xml:space="preserve">Ensuring system reliability during sub-zero temperatures common in Canadian winters.</w:t>
      </w:r>
    </w:p>
    <w:bookmarkEnd w:id="21"/>
    <w:bookmarkStart w:id="25" w:name="engineering-challenges-and-solutions"/>
    <w:p>
      <w:pPr>
        <w:pStyle w:val="Heading2"/>
      </w:pPr>
      <w:r>
        <w:t xml:space="preserve">3. Engineering Challenges and Solutions</w:t>
      </w:r>
    </w:p>
    <w:bookmarkStart w:id="22" w:name="a.-thermal-load-calculations"/>
    <w:p>
      <w:pPr>
        <w:pStyle w:val="Heading3"/>
      </w:pPr>
      <w:r>
        <w:t xml:space="preserve">A. Thermal Load Calculations</w:t>
      </w:r>
    </w:p>
    <w:p>
      <w:pPr>
        <w:pStyle w:val="FirstParagraph"/>
      </w:pPr>
      <w:r>
        <w:t xml:space="preserve">The</w:t>
      </w:r>
      <w:r>
        <w:t xml:space="preserve"> </w:t>
      </w:r>
      <w:r>
        <w:rPr>
          <w:bCs/>
          <w:b/>
        </w:rPr>
        <w:t xml:space="preserve">Mechanical Engineer</w:t>
      </w:r>
      <w:r>
        <w:t xml:space="preserve"> </w:t>
      </w:r>
      <w:r>
        <w:t xml:space="preserve">conducted extensive thermal load calculations specific to Toronto’s climate zone. Using specialized software, they modeled heat gain and loss factors, accounting for solar orientation, glazing ratios, and internal loads from occupancy and equipment. The analysis revealed that traditional chillers were insufficient for the building's peak summer demands.</w:t>
      </w:r>
    </w:p>
    <w:bookmarkEnd w:id="22"/>
    <w:bookmarkStart w:id="23" w:name="b.-selection-of-technology"/>
    <w:p>
      <w:pPr>
        <w:pStyle w:val="Heading3"/>
      </w:pPr>
      <w:r>
        <w:t xml:space="preserve">B. Selection of Technology</w:t>
      </w:r>
    </w:p>
    <w:p>
      <w:pPr>
        <w:pStyle w:val="FirstParagraph"/>
      </w:pPr>
      <w:r>
        <w:t xml:space="preserve">To address the efficiency goals, a variable refrigerant flow (VRF) system combined with a geothermal heat pump loop was proposed. This hybrid approach leverages the earth’s stable underground temperature to provide heating in winter and cooling in summer. The</w:t>
      </w:r>
      <w:r>
        <w:t xml:space="preserve"> </w:t>
      </w:r>
      <w:r>
        <w:rPr>
          <w:bCs/>
          <w:b/>
        </w:rPr>
        <w:t xml:space="preserve">Mechanical Engineer</w:t>
      </w:r>
      <w:r>
        <w:t xml:space="preserve"> </w:t>
      </w:r>
      <w:r>
        <w:t xml:space="preserve">collaborated with geotechnical specialists to determine optimal borehole depth, ensuring the ground source heat exchange was viable for the site’s soil composition.</w:t>
      </w:r>
    </w:p>
    <w:bookmarkEnd w:id="23"/>
    <w:bookmarkStart w:id="24" w:name="Xa0220299cb8da26e1a9a9f53bd1431ae4b63607"/>
    <w:p>
      <w:pPr>
        <w:pStyle w:val="Heading3"/>
      </w:pPr>
      <w:r>
        <w:t xml:space="preserve">C. Integration with Existing Infrastructure</w:t>
      </w:r>
    </w:p>
    <w:p>
      <w:pPr>
        <w:pStyle w:val="FirstParagraph"/>
      </w:pPr>
      <w:r>
        <w:t xml:space="preserve">Retrofitting an existing structure in</w:t>
      </w:r>
      <w:r>
        <w:t xml:space="preserve"> </w:t>
      </w:r>
      <w:r>
        <w:rPr>
          <w:bCs/>
          <w:b/>
        </w:rPr>
        <w:t xml:space="preserve">Toronto</w:t>
      </w:r>
      <w:r>
        <w:t xml:space="preserve"> </w:t>
      </w:r>
      <w:r>
        <w:t xml:space="preserve">posed spatial constraints. The mechanical room was limited in size, requiring compact equipment design. The engineer utilized 3D modeling (BIM) to coordinate with electrical and plumbing trades, ensuring no conflicts occurred during installation. This coordination was vital to minimize downtime for the building tenants.</w:t>
      </w:r>
    </w:p>
    <w:bookmarkEnd w:id="24"/>
    <w:bookmarkEnd w:id="25"/>
    <w:bookmarkStart w:id="26" w:name="regulatory-compliance-and-standards"/>
    <w:p>
      <w:pPr>
        <w:pStyle w:val="Heading2"/>
      </w:pPr>
      <w:r>
        <w:t xml:space="preserve">4. Regulatory Compliance and Standards</w:t>
      </w:r>
    </w:p>
    <w:p>
      <w:pPr>
        <w:pStyle w:val="FirstParagraph"/>
      </w:pPr>
      <w:r>
        <w:t xml:space="preserve">In</w:t>
      </w:r>
      <w:r>
        <w:t xml:space="preserve"> </w:t>
      </w:r>
      <w:r>
        <w:rPr>
          <w:bCs/>
          <w:b/>
        </w:rPr>
        <w:t xml:space="preserve">Canada</w:t>
      </w:r>
      <w:r>
        <w:t xml:space="preserve">, mechanical engineers must adhere to strict regulatory frameworks. The project required compliance with:</w:t>
      </w:r>
    </w:p>
    <w:p>
      <w:pPr>
        <w:numPr>
          <w:ilvl w:val="0"/>
          <w:numId w:val="1002"/>
        </w:numPr>
        <w:pStyle w:val="Compact"/>
      </w:pPr>
      <w:r>
        <w:rPr>
          <w:bCs/>
          <w:b/>
        </w:rPr>
        <w:t xml:space="preserve">Otario Building Code (OBC):</w:t>
      </w:r>
      <w:r>
        <w:t xml:space="preserve"> </w:t>
      </w:r>
      <w:r>
        <w:t xml:space="preserve">Specific sections regarding energy efficiency and ventilation rates.</w:t>
      </w:r>
    </w:p>
    <w:p>
      <w:pPr>
        <w:numPr>
          <w:ilvl w:val="0"/>
          <w:numId w:val="1002"/>
        </w:numPr>
        <w:pStyle w:val="Compact"/>
      </w:pPr>
      <w:r>
        <w:br/>
      </w:r>
    </w:p>
    <w:p>
      <w:pPr>
        <w:pStyle w:val="FirstParagraph"/>
      </w:pPr>
      <w:r>
        <w:t xml:space="preserve">The Canadian Standards Association (CSA) standards for mechanical systems.</w:t>
      </w:r>
    </w:p>
    <w:p>
      <w:pPr>
        <w:pStyle w:val="BodyText"/>
      </w:pPr>
      <w:r>
        <w:rPr>
          <w:bCs/>
          <w:b/>
        </w:rPr>
        <w:t xml:space="preserve">Toronto Municipal Bylaws:</w:t>
      </w:r>
      <w:r>
        <w:t xml:space="preserve"> </w:t>
      </w:r>
      <w:r>
        <w:t xml:space="preserve">Regulations regarding noise pollution and exterior unit placement.</w:t>
      </w:r>
    </w:p>
    <w:p>
      <w:pPr>
        <w:pStyle w:val="BodyText"/>
      </w:pPr>
      <w:r>
        <w:t xml:space="preserve">The</w:t>
      </w:r>
      <w:r>
        <w:t xml:space="preserve"> </w:t>
      </w:r>
      <w:r>
        <w:rPr>
          <w:bCs/>
          <w:b/>
        </w:rPr>
        <w:t xml:space="preserve">Mechanical Engineer</w:t>
      </w:r>
      <w:r>
        <w:t xml:space="preserve"> </w:t>
      </w:r>
      <w:r>
        <w:t xml:space="preserve">ensured that all designs were stamped and signed by a Professional Engineer (P.Eng.), a mandatory requirement in Ontario for public safety assurance. This step highlighted the legal and ethical responsibilities inherent to the profession in Canada.</w:t>
      </w:r>
    </w:p>
    <w:bookmarkEnd w:id="26"/>
    <w:bookmarkStart w:id="27" w:name="economic-and-environmental-impact"/>
    <w:p>
      <w:pPr>
        <w:pStyle w:val="Heading2"/>
      </w:pPr>
      <w:r>
        <w:t xml:space="preserve">5. Economic and Environmental Impact</w:t>
      </w:r>
    </w:p>
    <w:p>
      <w:pPr>
        <w:pStyle w:val="FirstParagraph"/>
      </w:pPr>
      <w:r>
        <w:t xml:space="preserve">The implementation of the new system resulted in significant long-term benefits:</w:t>
      </w:r>
    </w:p>
    <w:p>
      <w:pPr>
        <w:numPr>
          <w:ilvl w:val="0"/>
          <w:numId w:val="1003"/>
        </w:numPr>
        <w:pStyle w:val="Compact"/>
      </w:pPr>
      <w:r>
        <w:rPr>
          <w:bCs/>
          <w:b/>
        </w:rPr>
        <w:t xml:space="preserve">Cost Savings:</w:t>
      </w:r>
      <w:r>
        <w:t xml:space="preserve"> </w:t>
      </w:r>
      <w:r>
        <w:t xml:space="preserve">Estimated annual energy savings of 35%, translating to substantial operational cost reductions for building owners.</w:t>
      </w:r>
    </w:p>
    <w:p>
      <w:pPr>
        <w:numPr>
          <w:ilvl w:val="0"/>
          <w:numId w:val="1003"/>
        </w:numPr>
        <w:pStyle w:val="Compact"/>
      </w:pPr>
      <w:r>
        <w:rPr>
          <w:bCs/>
          <w:b/>
        </w:rPr>
        <w:t xml:space="preserve">Emissions Reduction:</w:t>
      </w:r>
      <w:r>
        <w:t xml:space="preserve"> </w:t>
      </w:r>
      <w:r>
        <w:t xml:space="preserve">A direct reduction in greenhouse gas emissions, aligning with Toronto’s Zero Emissions Building Plan.</w:t>
      </w:r>
    </w:p>
    <w:p>
      <w:pPr>
        <w:numPr>
          <w:ilvl w:val="0"/>
          <w:numId w:val="1003"/>
        </w:numPr>
        <w:pStyle w:val="Compact"/>
      </w:pPr>
      <w:r>
        <w:rPr>
          <w:bCs/>
          <w:b/>
        </w:rPr>
        <w:t xml:space="preserve">Occupant Comfort:</w:t>
      </w:r>
      <w:r>
        <w:t xml:space="preserve"> </w:t>
      </w:r>
      <w:r>
        <w:t xml:space="preserve">Improved temperature control and air quality led to higher tenant satisfaction and retention rates.</w:t>
      </w:r>
    </w:p>
    <w:bookmarkEnd w:id="27"/>
    <w:bookmarkStart w:id="28" w:name="key-competencies-demonstrated"/>
    <w:p>
      <w:pPr>
        <w:pStyle w:val="Heading2"/>
      </w:pPr>
      <w:r>
        <w:t xml:space="preserve">6. Key Competencies Demonstrated</w:t>
      </w:r>
    </w:p>
    <w:p>
      <w:pPr>
        <w:pStyle w:val="FirstParagraph"/>
      </w:pPr>
      <w:r>
        <w:t xml:space="preserve">This case study illustrates the diverse skill set required of a</w:t>
      </w:r>
      <w:r>
        <w:t xml:space="preserve"> </w:t>
      </w:r>
      <w:r>
        <w:rPr>
          <w:bCs/>
          <w:b/>
        </w:rPr>
        <w:t xml:space="preserve">Mechanical Engineer</w:t>
      </w:r>
      <w:r>
        <w:t xml:space="preserve"> </w:t>
      </w:r>
      <w:r>
        <w:t xml:space="preserve">working in</w:t>
      </w:r>
      <w:r>
        <w:t xml:space="preserve"> </w:t>
      </w:r>
      <w:r>
        <w:rPr>
          <w:bCs/>
          <w:b/>
        </w:rPr>
        <w:t xml:space="preserve">Toronto, Canada</w:t>
      </w:r>
      <w:r>
        <w:t xml:space="preserve"> </w:t>
      </w:r>
      <w:r>
        <w:t xml:space="preserve">. Essential competencies included:</w:t>
      </w:r>
    </w:p>
    <w:p>
      <w:pPr>
        <w:numPr>
          <w:ilvl w:val="0"/>
          <w:numId w:val="1004"/>
        </w:numPr>
        <w:pStyle w:val="Compact"/>
      </w:pPr>
      <w:r>
        <w:t xml:space="preserve">Analytical Problem Solving: Addressing complex thermal and spatial challenges.</w:t>
      </w:r>
    </w:p>
    <w:p>
      <w:pPr>
        <w:numPr>
          <w:ilvl w:val="0"/>
          <w:numId w:val="1004"/>
        </w:numPr>
        <w:pStyle w:val="Compact"/>
      </w:pPr>
      <w:r>
        <w:br/>
      </w:r>
    </w:p>
    <w:p>
      <w:pPr>
        <w:pStyle w:val="FirstParagraph"/>
      </w:pPr>
      <w:r>
        <w:t xml:space="preserve">Sustainability Knowledge: Understanding green building technologies and regulations.</w:t>
      </w:r>
    </w:p>
    <w:p>
      <w:pPr>
        <w:pStyle w:val="BodyText"/>
      </w:pPr>
      <w:r>
        <w:rPr>
          <w:bCs/>
          <w:b/>
        </w:rPr>
        <w:t xml:space="preserve">Cross-Disciplinary Collaboration:</w:t>
      </w:r>
      <w:r>
        <w:t xml:space="preserve"> </w:t>
      </w:r>
      <w:r>
        <w:t xml:space="preserve">Working with architects, civil engineers, and contractors.</w:t>
      </w:r>
    </w:p>
    <w:p>
      <w:pPr>
        <w:pStyle w:val="BodyText"/>
      </w:pPr>
      <w:r>
        <w:t xml:space="preserve">Regulatory Expertise: Navigating Canadian codes and standards.</w:t>
      </w:r>
    </w:p>
    <w:bookmarkEnd w:id="28"/>
    <w:bookmarkStart w:id="29" w:name="conclusion"/>
    <w:p>
      <w:pPr>
        <w:pStyle w:val="Heading2"/>
      </w:pPr>
      <w:r>
        <w:t xml:space="preserve">7. Conclusion</w:t>
      </w:r>
    </w:p>
    <w:p>
      <w:pPr>
        <w:pStyle w:val="FirstParagraph"/>
      </w:pPr>
      <w:r>
        <w:t xml:space="preserve">The successful completion of this project underscores the critical role of the</w:t>
      </w:r>
      <w:r>
        <w:t xml:space="preserve"> </w:t>
      </w:r>
      <w:r>
        <w:rPr>
          <w:bCs/>
          <w:b/>
        </w:rPr>
        <w:t xml:space="preserve">Mechanical Engineer</w:t>
      </w:r>
      <w:r>
        <w:t xml:space="preserve"> </w:t>
      </w:r>
      <w:r>
        <w:t xml:space="preserve">in shaping sustainable urban environments. In</w:t>
      </w:r>
      <w:r>
        <w:t xml:space="preserve"> </w:t>
      </w:r>
      <w:r>
        <w:rPr>
          <w:bCs/>
          <w:b/>
        </w:rPr>
        <w:t xml:space="preserve">Toronto, Canada,</w:t>
      </w:r>
      <w:r>
        <w:t xml:space="preserve"> </w:t>
      </w:r>
      <w:r>
        <w:t xml:space="preserve">where infrastructure must balance modernization with environmental stewardship, mechanical engineers are indispensable. They not only ensure the functionality and safety of buildings but also drive innovation towards a greener future.</w:t>
      </w:r>
    </w:p>
    <w:p>
      <w:pPr>
        <w:pStyle w:val="BodyText"/>
      </w:pPr>
      <w:r>
        <w:t xml:space="preserve">As Toronto continues to grow and evolve, the demand for skilled mechanical engineers who can navigate technical, regulatory, and environmental challenges will remain high. This case study serves as a testament to the profession’s impact on improving quality of life through engineering excellence.</w:t>
      </w:r>
    </w:p>
    <w:p>
      <w:pPr>
        <w:pStyle w:val="BodyText"/>
      </w:pPr>
      <w:r>
        <w:rPr>
          <w:bCs/>
          <w:b/>
        </w:rPr>
        <w:t xml:space="preserve">Note:</w:t>
      </w:r>
      <w:r>
        <w:t xml:space="preserve"> </w:t>
      </w:r>
      <w:r>
        <w:t xml:space="preserve">This document highlights the specific context of a</w:t>
      </w:r>
      <w:r>
        <w:t xml:space="preserve"> </w:t>
      </w:r>
      <w:r>
        <w:rPr>
          <w:bCs/>
          <w:b/>
        </w:rPr>
        <w:t xml:space="preserve">Mechanical Engineer</w:t>
      </w:r>
      <w:r>
        <w:t xml:space="preserve"> </w:t>
      </w:r>
      <w:r>
        <w:t xml:space="preserve">operating within the unique constraints and opportunities presented by</w:t>
      </w:r>
    </w:p>
    <w:p>
      <w:pPr>
        <w:pStyle w:val="BodyText"/>
      </w:pPr>
      <w:r>
        <w:t xml:space="preserve">Toronto, Canada. It emphasizes local climate considerations, regulatory environments, and sustainability goals relevant to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Canada, Toronto</dc:title>
  <dc:creator/>
  <dc:language>en</dc:language>
  <cp:keywords/>
  <dcterms:created xsi:type="dcterms:W3CDTF">2026-07-29T06:42:02Z</dcterms:created>
  <dcterms:modified xsi:type="dcterms:W3CDTF">2026-07-29T06:42:02Z</dcterms:modified>
</cp:coreProperties>
</file>

<file path=docProps/custom.xml><?xml version="1.0" encoding="utf-8"?>
<Properties xmlns="http://schemas.openxmlformats.org/officeDocument/2006/custom-properties" xmlns:vt="http://schemas.openxmlformats.org/officeDocument/2006/docPropsVTypes"/>
</file>