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Medellín</w:t>
      </w:r>
    </w:p>
    <w:bookmarkStart w:id="31" w:name="Xf8f040f96ae270e3dd085b10f82537df3399bdc"/>
    <w:p>
      <w:pPr>
        <w:pStyle w:val="Heading1"/>
      </w:pPr>
      <w:r>
        <w:t xml:space="preserve">Case Study: The Transformation of Industrial Infrastructure through Mechanical Engineering in Colombia Medellín</w:t>
      </w:r>
    </w:p>
    <w:p>
      <w:pPr>
        <w:pStyle w:val="FirstParagraph"/>
      </w:pPr>
      <w:r>
        <w:rPr>
          <w:bCs/>
          <w:b/>
        </w:rPr>
        <w:t xml:space="preserve">Date:</w:t>
      </w:r>
      <w:r>
        <w:t xml:space="preserve"> </w:t>
      </w:r>
      <w:r>
        <w:t xml:space="preserve">October 26, 2023</w:t>
      </w:r>
      <w:r>
        <w:br/>
      </w:r>
      <w:r>
        <w:rPr>
          <w:bCs/>
          <w:b/>
        </w:rPr>
        <w:t xml:space="preserve">Status:Focus:</w:t>
      </w:r>
      <w:r>
        <w:t xml:space="preserve"> </w:t>
      </w:r>
      <w:r>
        <w:t xml:space="preserve">Sustainable Urban Mobility and Energy Efficiency</w:t>
      </w:r>
    </w:p>
    <w:bookmarkStart w:id="20" w:name="executive-summary"/>
    <w:p>
      <w:pPr>
        <w:pStyle w:val="Heading2"/>
      </w:pPr>
      <w:r>
        <w:t xml:space="preserve">Executive Summary</w:t>
      </w:r>
    </w:p>
    <w:p>
      <w:pPr>
        <w:pStyle w:val="FirstParagraph"/>
      </w:pPr>
      <w:r>
        <w:t xml:space="preserve">This case study examines the pivotal role of the Mechanical Engineer within the rapid industrial and urban development context of Colombia Medellín. Once known primarily for its historical challenges, Medellín has emerged as a global benchmark for social urbanism and technological innovation. The transition from a traditional manufacturing hub to a center for smart technology relies heavily on specialized mechanical engineering expertise. This document analyzes how mechanical engineering principles were applied to modernize the city's public transport system, specifically the Metrocable project, and improve energy efficiency in local textile manufacturing firms.</w:t>
      </w:r>
    </w:p>
    <w:bookmarkEnd w:id="20"/>
    <w:bookmarkStart w:id="21" w:name="background-the-medellín-context"/>
    <w:p>
      <w:pPr>
        <w:pStyle w:val="Heading2"/>
      </w:pPr>
      <w:r>
        <w:t xml:space="preserve">Background: The Medellín Context</w:t>
      </w:r>
    </w:p>
    <w:p>
      <w:pPr>
        <w:pStyle w:val="FirstParagraph"/>
      </w:pPr>
      <w:r>
        <w:t xml:space="preserve">To understand the necessity of high-level engineering solutions, one must first appreciate the unique geographical and socio-economic landscape of Colombia Medellín. Located in the Aburrá Valley with a complex topography characterized by steep hillsides, traditional infrastructure projects often failed to reach marginalized communities effectively. The city's industrial backbone has traditionally been textile manufacturing, which requires significant thermal energy and precise mechanical processing.</w:t>
      </w:r>
    </w:p>
    <w:p>
      <w:pPr>
        <w:pStyle w:val="BodyText"/>
      </w:pPr>
      <w:r>
        <w:t xml:space="preserve">The local government and private sector identified a critical need to modernize both transportation and industrial processes. This created a high demand for Mechanical Engineers capable of integrating sustainable technologies with existing infrastructure. The goal was not merely maintenance or construction, but the holistic optimization of systems to reduce carbon footprints and improve operational efficiency in Colombia Medellín.</w:t>
      </w:r>
    </w:p>
    <w:bookmarkEnd w:id="21"/>
    <w:bookmarkStart w:id="22" w:name="the-challenge-transport-and-industry"/>
    <w:p>
      <w:pPr>
        <w:pStyle w:val="Heading2"/>
      </w:pPr>
      <w:r>
        <w:t xml:space="preserve">The Challenge: Transport and Industry</w:t>
      </w:r>
    </w:p>
    <w:p>
      <w:pPr>
        <w:pStyle w:val="FirstParagraph"/>
      </w:pPr>
      <w:r>
        <w:t xml:space="preserve">The project focused on two main areas where mechanical engineering intervention was required:</w:t>
      </w:r>
    </w:p>
    <w:p>
      <w:pPr>
        <w:numPr>
          <w:ilvl w:val="0"/>
          <w:numId w:val="1001"/>
        </w:numPr>
        <w:pStyle w:val="Compact"/>
      </w:pPr>
      <w:r>
        <w:rPr>
          <w:bCs/>
          <w:b/>
        </w:rPr>
        <w:t xml:space="preserve">Sustainable Urban Mobility (The Metrocable Expansion):</w:t>
      </w:r>
    </w:p>
    <w:p>
      <w:pPr>
        <w:numPr>
          <w:ilvl w:val="0"/>
          <w:numId w:val="1001"/>
        </w:numPr>
        <w:pStyle w:val="Compact"/>
      </w:pPr>
      <w:r>
        <w:rPr>
          <w:bCs/>
          <w:b/>
        </w:rPr>
        <w:t xml:space="preserve">Industrial Energy Retrofitting:</w:t>
      </w:r>
    </w:p>
    <w:bookmarkEnd w:id="22"/>
    <w:bookmarkStart w:id="25" w:name="X7246110d874d2e52fc2e203ba7ab3bc589146f0"/>
    <w:p>
      <w:pPr>
        <w:pStyle w:val="Heading2"/>
      </w:pPr>
      <w:r>
        <w:t xml:space="preserve">The Solution: Mechanical Engineering Interventions</w:t>
      </w:r>
    </w:p>
    <w:bookmarkStart w:id="23" w:name="Xb9d8eaf68915e26df0f477fafac6fe95db628ad"/>
    <w:p>
      <w:pPr>
        <w:pStyle w:val="Heading3"/>
      </w:pPr>
      <w:r>
        <w:t xml:space="preserve">1. Optimization of Cable Transport Mechanisms</w:t>
      </w:r>
    </w:p>
    <w:p>
      <w:pPr>
        <w:pStyle w:val="FirstParagraph"/>
      </w:pPr>
      <w:r>
        <w:t xml:space="preserve">In the Metrocable project, Mechanical Engineers conducted extensive finite element analysis (FEA) on the support towers and cable anchoring systems. They selected high-tensile steel alloys resistant to corrosion due to Medellín’s tropical climate. A key innovation was the integration of regenerative braking systems in the drive stations. When cars descend into the valley, kinetic energy is converted back into electrical energy, feeding it back into the local grid or storing it for uphill ascents.</w:t>
      </w:r>
    </w:p>
    <w:p>
      <w:pPr>
        <w:pStyle w:val="BodyText"/>
      </w:pPr>
      <w:r>
        <w:t xml:space="preserve">The engineering team also designed aerodynamic enclosures for the cable cabins to reduce wind resistance and noise pollution, enhancing passenger comfort while maintaining mechanical integrity against high-altitude winds. This project demonstrated that Mechanical Engineers are not just builders but architects of sustainable urban ecosystems in Colombia Medellín.</w:t>
      </w:r>
    </w:p>
    <w:bookmarkEnd w:id="23"/>
    <w:bookmarkStart w:id="24" w:name="industrial-heat-recovery-systems"/>
    <w:p>
      <w:pPr>
        <w:pStyle w:val="Heading3"/>
      </w:pPr>
      <w:r>
        <w:t xml:space="preserve">2. Industrial Heat Recovery Systems</w:t>
      </w:r>
    </w:p>
    <w:p>
      <w:pPr>
        <w:pStyle w:val="FirstParagraph"/>
      </w:pPr>
      <w:r>
        <w:t xml:space="preserve">In the industrial sector, mechanical engineers redesigned boiler systems for major textile manufacturers. By installing shell-and-tube heat exchangers, waste heat from exhaust gases was captured and used to pre-heat incoming water for steam generation. This closed-loop mechanical system reduced natural gas consumption by approximately 25%.</w:t>
      </w:r>
    </w:p>
    <w:p>
      <w:pPr>
        <w:pStyle w:val="BodyText"/>
      </w:pPr>
      <w:r>
        <w:t xml:space="preserve">Furthermore, HVAC systems in older factory buildings were upgraded with Variable Frequency Drives (VFDs) on motors. These devices adjust the speed of fans and pumps based on real-time demand, preventing energy waste during low-load periods. The mechanical engineers also implemented preventive maintenance protocols using IoT sensors to monitor vibration and temperature anomalies in rotating machinery, significantly reducing downtime.</w:t>
      </w:r>
    </w:p>
    <w:bookmarkEnd w:id="24"/>
    <w:bookmarkEnd w:id="25"/>
    <w:bookmarkStart w:id="26" w:name="implementation-process"/>
    <w:p>
      <w:pPr>
        <w:pStyle w:val="Heading2"/>
      </w:pPr>
      <w:r>
        <w:t xml:space="preserve">Implementation Process</w:t>
      </w:r>
    </w:p>
    <w:p>
      <w:pPr>
        <w:pStyle w:val="FirstParagraph"/>
      </w:pPr>
      <w:r>
        <w:t xml:space="preserve">The implementation phase required close collaboration between local Mechanical Engineers and international consultants. The workflow involved:</w:t>
      </w:r>
    </w:p>
    <w:p>
      <w:pPr>
        <w:numPr>
          <w:ilvl w:val="0"/>
          <w:numId w:val="1002"/>
        </w:numPr>
        <w:pStyle w:val="Compact"/>
      </w:pPr>
      <w:r>
        <w:rPr>
          <w:bCs/>
          <w:b/>
        </w:rPr>
        <w:t xml:space="preserve">Audit and Analysis:</w:t>
      </w:r>
    </w:p>
    <w:p>
      <w:pPr>
        <w:numPr>
          <w:ilvl w:val="0"/>
          <w:numId w:val="1002"/>
        </w:numPr>
        <w:pStyle w:val="Compact"/>
      </w:pPr>
      <w:r>
        <w:rPr>
          <w:bCs/>
          <w:b/>
        </w:rPr>
        <w:t xml:space="preserve">Simulation Modeling:</w:t>
      </w:r>
    </w:p>
    <w:p>
      <w:pPr>
        <w:numPr>
          <w:ilvl w:val="0"/>
          <w:numId w:val="1000"/>
        </w:numPr>
        <w:pStyle w:val="Compact"/>
      </w:pPr>
      <w:r>
        <w:t xml:space="preserve">Using CAD (Computer-Aided Design) and CFD (Computational Fluid Dynamics) software to simulate airflow, heat transfer, and structural loads before physical changes were made.</w:t>
      </w:r>
    </w:p>
    <w:p>
      <w:pPr>
        <w:numPr>
          <w:ilvl w:val="0"/>
          <w:numId w:val="1002"/>
        </w:numPr>
        <w:pStyle w:val="Compact"/>
      </w:pPr>
      <w:r>
        <w:rPr>
          <w:bCs/>
          <w:b/>
        </w:rPr>
        <w:t xml:space="preserve">Retrofitting:</w:t>
      </w:r>
    </w:p>
    <w:p>
      <w:pPr>
        <w:numPr>
          <w:ilvl w:val="0"/>
          <w:numId w:val="1000"/>
        </w:numPr>
        <w:pStyle w:val="Compact"/>
      </w:pPr>
      <w:r>
        <w:t xml:space="preserve">The actual installation of mechanical components, including piping for heat exchangers and motor upgrades for VFDs.</w:t>
      </w:r>
    </w:p>
    <w:p>
      <w:pPr>
        <w:numPr>
          <w:ilvl w:val="0"/>
          <w:numId w:val="1002"/>
        </w:numPr>
        <w:pStyle w:val="Compact"/>
      </w:pPr>
      <w:r>
        <w:rPr>
          <w:bCs/>
          <w:b/>
        </w:rPr>
        <w:t xml:space="preserve">Training:</w:t>
      </w:r>
    </w:p>
    <w:p>
      <w:pPr>
        <w:numPr>
          <w:ilvl w:val="0"/>
          <w:numId w:val="1000"/>
        </w:numPr>
        <w:pStyle w:val="Compact"/>
      </w:pPr>
      <w:r>
        <w:t xml:space="preserve">Mechanical Engineers provided comprehensive training to local technicians in Colombia Medellín on operating and maintaining the new high-tech systems, ensuring long-term sustainability.</w:t>
      </w:r>
    </w:p>
    <w:bookmarkEnd w:id="26"/>
    <w:bookmarkStart w:id="27" w:name="results-and-impact"/>
    <w:p>
      <w:pPr>
        <w:pStyle w:val="Heading2"/>
      </w:pPr>
      <w:r>
        <w:t xml:space="preserve">Results and Impact</w:t>
      </w:r>
    </w:p>
    <w:p>
      <w:pPr>
        <w:pStyle w:val="FirstParagraph"/>
      </w:pPr>
      <w:r>
        <w:t xml:space="preserve">The outcomes of these mechanical engineering interventions have been transformative for Colombia Medellín:</w:t>
      </w:r>
    </w:p>
    <w:p>
      <w:pPr>
        <w:pStyle w:val="BodyText"/>
      </w:pPr>
      <w:r>
        <w:rPr>
          <w:bCs/>
          <w:b/>
        </w:rPr>
        <w:t xml:space="preserve">Economic Impact:</w:t>
      </w:r>
    </w:p>
    <w:p>
      <w:pPr>
        <w:pStyle w:val="BodyText"/>
      </w:pPr>
      <w:r>
        <w:t xml:space="preserve">Factories reported an annual cost savings of over $150,000 USD per facility due to reduced energy consumption. The efficiency gains improved their competitiveness in the global market.</w:t>
      </w:r>
    </w:p>
    <w:p>
      <w:pPr>
        <w:pStyle w:val="BodyText"/>
      </w:pPr>
      <w:r>
        <w:rPr>
          <w:bCs/>
          <w:b/>
        </w:rPr>
        <w:t xml:space="preserve">Environmental Impact:</w:t>
      </w:r>
    </w:p>
    <w:p>
      <w:pPr>
        <w:pStyle w:val="BodyText"/>
      </w:pPr>
      <w:r>
        <w:t xml:space="preserve">The reduction in natural gas usage prevented the emission of thousands of tons of CO2 annually. The regenerative braking system on the Metrocable contributed to a more stable and green local grid.</w:t>
      </w:r>
    </w:p>
    <w:p>
      <w:pPr>
        <w:pStyle w:val="BodyText"/>
      </w:pPr>
      <w:r>
        <w:rPr>
          <w:bCs/>
          <w:b/>
        </w:rPr>
        <w:t xml:space="preserve">Social Impact:</w:t>
      </w:r>
    </w:p>
    <w:p>
      <w:pPr>
        <w:pStyle w:val="BodyText"/>
      </w:pPr>
      <w:r>
        <w:t xml:space="preserve">The reliable and efficient transport system connected isolated communities to job centers, reducing commute times by up to 70%. This mobility boost is a direct result of precise mechanical engineering design tailored to the city's geography.</w:t>
      </w:r>
    </w:p>
    <w:bookmarkEnd w:id="27"/>
    <w:bookmarkStart w:id="28" w:name="lessons-learned"/>
    <w:p>
      <w:pPr>
        <w:pStyle w:val="Heading2"/>
      </w:pPr>
      <w:r>
        <w:t xml:space="preserve">Lessons Learned</w:t>
      </w:r>
    </w:p>
    <w:p>
      <w:pPr>
        <w:pStyle w:val="FirstParagraph"/>
      </w:pPr>
      <w:r>
        <w:t xml:space="preserve">This case study highlights several critical lessons for future projects in similar urban environments:</w:t>
      </w:r>
    </w:p>
    <w:p>
      <w:pPr>
        <w:numPr>
          <w:ilvl w:val="0"/>
          <w:numId w:val="1003"/>
        </w:numPr>
        <w:pStyle w:val="Compact"/>
      </w:pPr>
      <w:r>
        <w:rPr>
          <w:bCs/>
          <w:b/>
        </w:rPr>
        <w:t xml:space="preserve">Sustainability is a Mechanical Imperative:</w:t>
      </w:r>
    </w:p>
    <w:p>
      <w:pPr>
        <w:numPr>
          <w:ilvl w:val="0"/>
          <w:numId w:val="1000"/>
        </w:numPr>
        <w:pStyle w:val="Compact"/>
      </w:pPr>
      <w:r>
        <w:t xml:space="preserve">Mechanical Engineers play a central role in achieving sustainability goals. Energy efficiency is not just an electrical or software problem; it is fundamentally a mechanical system optimization challenge.</w:t>
      </w:r>
    </w:p>
    <w:p>
      <w:pPr>
        <w:numPr>
          <w:ilvl w:val="0"/>
          <w:numId w:val="1003"/>
        </w:numPr>
        <w:pStyle w:val="Compact"/>
      </w:pPr>
      <w:r>
        <w:rPr>
          <w:bCs/>
          <w:b/>
        </w:rPr>
        <w:t xml:space="preserve">Local Context Matters:</w:t>
      </w:r>
    </w:p>
    <w:p>
      <w:pPr>
        <w:numPr>
          <w:ilvl w:val="0"/>
          <w:numId w:val="1000"/>
        </w:numPr>
        <w:pStyle w:val="Compact"/>
      </w:pPr>
      <w:r>
        <w:t xml:space="preserve">Solutions cannot be copied and pasted. The high humidity and steep terrain of Colombia Medellín required specific material selections and design adaptations that generic solutions could not address.</w:t>
      </w:r>
    </w:p>
    <w:p>
      <w:pPr>
        <w:numPr>
          <w:ilvl w:val="0"/>
          <w:numId w:val="1003"/>
        </w:numPr>
        <w:pStyle w:val="Compact"/>
      </w:pPr>
      <w:r>
        <w:rPr>
          <w:bCs/>
          <w:b/>
        </w:rPr>
        <w:t xml:space="preserve">The Importance of Local Capacity Building:</w:t>
      </w:r>
    </w:p>
    <w:p>
      <w:pPr>
        <w:numPr>
          <w:ilvl w:val="0"/>
          <w:numId w:val="1000"/>
        </w:numPr>
        <w:pStyle w:val="Compact"/>
      </w:pPr>
      <w:r>
        <w:t xml:space="preserve">The long-term success depended on training local Mechanical Engineers. Without a skilled local workforce, the advanced systems would have fallen into disrepair due to lack of maintenance expertise.</w:t>
      </w:r>
    </w:p>
    <w:bookmarkEnd w:id="28"/>
    <w:bookmarkStart w:id="29" w:name="conclusion"/>
    <w:p>
      <w:pPr>
        <w:pStyle w:val="Heading2"/>
      </w:pPr>
      <w:r>
        <w:t xml:space="preserve">Conclusion</w:t>
      </w:r>
    </w:p>
    <w:p>
      <w:pPr>
        <w:pStyle w:val="FirstParagraph"/>
      </w:pPr>
      <w:r>
        <w:t xml:space="preserve">The transformation of industrial and urban infrastructure in Colombia Medellín serves as a powerful testament to the capabilities of Mechanical Engineering. By addressing complex challenges in transportation and energy efficiency, Mechanical Engineers have not only improved economic viability but also enhanced the quality of life for citizens. The project demonstrates that when mechanical engineering principles are applied with a focus on sustainability and local adaptation, they can drive significant social and environmental progress.</w:t>
      </w:r>
    </w:p>
    <w:p>
      <w:pPr>
        <w:pStyle w:val="BodyText"/>
      </w:pPr>
      <w:r>
        <w:t xml:space="preserve">As Medellín continues to grow as a technological hub in Latin America, the role of the Mechanical Engineer will only become more critical. Future projects will likely involve further integration of renewable energy systems, advanced manufacturing automation, and smart city infrastructure. The foundation laid by this case study provides a blueprint for how Mechanical Engineering can lead sustainable urban development in emerging economies.</w:t>
      </w:r>
    </w:p>
    <w:bookmarkEnd w:id="29"/>
    <w:bookmarkStart w:id="30" w:name="recommendations-for-future-projects"/>
    <w:p>
      <w:pPr>
        <w:pStyle w:val="Heading2"/>
      </w:pPr>
      <w:r>
        <w:t xml:space="preserve">Recommendations for Future Projects</w:t>
      </w:r>
    </w:p>
    <w:p>
      <w:pPr>
        <w:numPr>
          <w:ilvl w:val="0"/>
          <w:numId w:val="1004"/>
        </w:numPr>
        <w:pStyle w:val="Compact"/>
      </w:pPr>
      <w:r>
        <w:t xml:space="preserve">Prioritize the hiring of local Mechanical Engineers with specialized training in thermodynamics and fluid mechanics.</w:t>
      </w:r>
    </w:p>
    <w:p>
      <w:pPr>
        <w:numPr>
          <w:ilvl w:val="0"/>
          <w:numId w:val="1004"/>
        </w:numPr>
        <w:pStyle w:val="Compact"/>
      </w:pPr>
      <w:r>
        <w:t xml:space="preserve">Invest in continuous professional development to keep pace with global advancements in green technology.</w:t>
      </w:r>
    </w:p>
    <w:p>
      <w:pPr>
        <w:numPr>
          <w:ilvl w:val="0"/>
          <w:numId w:val="1004"/>
        </w:numPr>
        <w:pStyle w:val="Compact"/>
      </w:pPr>
      <w:r>
        <w:t xml:space="preserve">Foster partnerships between academic institutions, government bodies, and private industry to solve regional engineering challenges collaboratively.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Medellín</dc:title>
  <dc:creator/>
  <dc:language>en</dc:language>
  <cp:keywords/>
  <dcterms:created xsi:type="dcterms:W3CDTF">2026-07-29T06:45:45Z</dcterms:created>
  <dcterms:modified xsi:type="dcterms:W3CDTF">2026-07-29T06:45:45Z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