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Case</w:t>
      </w:r>
      <w:r>
        <w:t xml:space="preserve"> </w:t>
      </w:r>
      <w:r>
        <w:t xml:space="preserve">Study</w:t>
      </w:r>
    </w:p>
    <w:bookmarkStart w:id="20" w:name="Xca4de8be6e8315cb9c1a780c32bf2e54c03322b"/>
    <w:p>
      <w:pPr>
        <w:pStyle w:val="Heading1"/>
      </w:pPr>
      <w:r>
        <w:t xml:space="preserve">Mechanical Engineering Excellence in France Paris</w:t>
      </w:r>
    </w:p>
    <w:p>
      <w:pPr>
        <w:pStyle w:val="FirstParagraph"/>
      </w:pPr>
      <w:r>
        <w:rPr>
          <w:bCs/>
          <w:b/>
        </w:rPr>
        <w:t xml:space="preserve">A Strategic Case Study on Innovation, Sustainability, and Urban Integration within the French Capital</w:t>
      </w:r>
    </w:p>
    <w:bookmarkEnd w:id="20"/>
    <w:bookmarkStart w:id="22" w:name="introduction"/>
    <w:bookmarkStart w:id="21" w:name="Xf5af8d1a2ca575c1260fd84f28c53262544040b"/>
    <w:p>
      <w:pPr>
        <w:pStyle w:val="Heading2"/>
      </w:pPr>
      <w:r>
        <w:t xml:space="preserve">Introduction to the Mechanical Engineer Role in France Paris</w:t>
      </w:r>
    </w:p>
    <w:p>
      <w:pPr>
        <w:pStyle w:val="FirstParagraph"/>
      </w:pPr>
      <w:r>
        <w:t xml:space="preserve">In the rapidly evolving landscape of modern urban development, the role of a</w:t>
      </w:r>
      <w:r>
        <w:t xml:space="preserve"> </w:t>
      </w:r>
      <w:r>
        <w:t xml:space="preserve">Mechanical Engineer becomes pivotal. This case study focuses specifically on the unique challenges and opportunities faced by a senior</w:t>
      </w:r>
      <w:r>
        <w:t xml:space="preserve"> </w:t>
      </w:r>
      <w:r>
        <w:rPr>
          <w:bCs/>
          <w:b/>
        </w:rPr>
        <w:t xml:space="preserve">Mechanical Engineer</w:t>
      </w:r>
      <w:r>
        <w:t xml:space="preserve"> </w:t>
      </w:r>
      <w:r>
        <w:t xml:space="preserve">operating within</w:t>
      </w:r>
      <w:r>
        <w:t xml:space="preserve"> </w:t>
      </w:r>
      <w:r>
        <w:rPr>
          <w:bCs/>
          <w:b/>
        </w:rPr>
        <w:t xml:space="preserve">France Paris</w:t>
      </w:r>
      <w:r>
        <w:t xml:space="preserve">. Known globally for its architectural beauty and historical significance, Paris is simultaneously transforming into a smart city model that integrates cutting-edge technology with traditional infrastructure. This document analyzes how a dedicated mechanical engineer navigates this complex environment, addressing HVAC optimization, renewable energy integration, and strict regulatory compliance unique to the</w:t>
      </w:r>
      <w:r>
        <w:t xml:space="preserve"> </w:t>
      </w:r>
      <w:r>
        <w:rPr>
          <w:bCs/>
          <w:b/>
        </w:rPr>
        <w:t xml:space="preserve">France Paris</w:t>
      </w:r>
      <w:r>
        <w:t xml:space="preserve"> </w:t>
      </w:r>
      <w:r>
        <w:t xml:space="preserve">region.</w:t>
      </w:r>
    </w:p>
    <w:bookmarkEnd w:id="21"/>
    <w:bookmarkEnd w:id="22"/>
    <w:bookmarkStart w:id="24" w:name="context"/>
    <w:bookmarkStart w:id="23" w:name="X69c52c1f9359f01f73d42a65bfbe25730345afe"/>
    <w:p>
      <w:pPr>
        <w:pStyle w:val="Heading2"/>
      </w:pPr>
      <w:r>
        <w:t xml:space="preserve">The Context: Engineering Challenges in France Paris</w:t>
      </w:r>
    </w:p>
    <w:p>
      <w:pPr>
        <w:pStyle w:val="FirstParagraph"/>
      </w:pPr>
      <w:r>
        <w:rPr>
          <w:iCs/>
          <w:i/>
          <w:bCs/>
          <w:b/>
        </w:rPr>
        <w:t xml:space="preserve">Mechanical Engineer</w:t>
      </w:r>
      <w:r>
        <w:t xml:space="preserve">: The specific scope of this case study is limited to the mechanical aspects of building services, industrial systems, and urban infrastructure. We examine the technical decisions made regarding fluid dynamics, thermodynamics, and material science as applied to metropolitan projects.</w:t>
      </w:r>
    </w:p>
    <w:p>
      <w:pPr>
        <w:pStyle w:val="BodyText"/>
      </w:pPr>
      <w:r>
        <w:rPr>
          <w:iCs/>
          <w:i/>
          <w:bCs/>
          <w:b/>
        </w:rPr>
        <w:t xml:space="preserve">France Paris</w:t>
      </w:r>
      <w:r>
        <w:t xml:space="preserve">: The geographic location imposes strict constraints. Historical preservation laws in</w:t>
      </w:r>
      <w:r>
        <w:t xml:space="preserve"> </w:t>
      </w:r>
      <w:r>
        <w:rPr>
          <w:bCs/>
          <w:b/>
        </w:rPr>
        <w:t xml:space="preserve">France Paris</w:t>
      </w:r>
      <w:r>
        <w:t xml:space="preserve"> </w:t>
      </w:r>
      <w:r>
        <w:t xml:space="preserve">prohibit major structural alterations to many buildings. Consequently, the engineering solutions must be innovative, non-intrusive, and highly efficient. Additionally, the dense urban fabric of</w:t>
      </w:r>
      <w:r>
        <w:t xml:space="preserve"> </w:t>
      </w:r>
      <w:r>
        <w:rPr>
          <w:bCs/>
          <w:b/>
        </w:rPr>
        <w:t xml:space="preserve">France Paris</w:t>
      </w:r>
      <w:r>
        <w:t xml:space="preserve"> </w:t>
      </w:r>
      <w:r>
        <w:t xml:space="preserve">requires sophisticated logistics for material transport and waste management during construction phases.</w:t>
      </w:r>
    </w:p>
    <w:bookmarkEnd w:id="23"/>
    <w:bookmarkEnd w:id="24"/>
    <w:bookmarkStart w:id="26" w:name="objectives"/>
    <w:bookmarkStart w:id="25" w:name="Xc7fdb1c2cb5b5606e62608a2fc4d9e9030b9ab2"/>
    <w:p>
      <w:pPr>
        <w:pStyle w:val="Heading2"/>
      </w:pPr>
      <w:r>
        <w:t xml:space="preserve">Project Objectives: The Green Transition in France Paris</w:t>
      </w:r>
    </w:p>
    <w:p>
      <w:pPr>
        <w:pStyle w:val="FirstParagraph"/>
      </w:pPr>
      <w:r>
        <w:t xml:space="preserve">The primary objective of this project was to retrofit a historic commercial district in the heart of</w:t>
      </w:r>
      <w:r>
        <w:t xml:space="preserve"> </w:t>
      </w:r>
      <w:r>
        <w:rPr>
          <w:bCs/>
          <w:b/>
        </w:rPr>
        <w:t xml:space="preserve">France Paris</w:t>
      </w:r>
      <w:r>
        <w:t xml:space="preserve">. The goals were threefold:</w:t>
      </w:r>
    </w:p>
    <w:p>
      <w:pPr>
        <w:numPr>
          <w:ilvl w:val="0"/>
          <w:numId w:val="1001"/>
        </w:numPr>
        <w:pStyle w:val="Compact"/>
      </w:pPr>
      <w:r>
        <w:rPr>
          <w:bCs/>
          <w:b/>
        </w:rPr>
        <w:t xml:space="preserve">Energistic Efficiency:</w:t>
      </w:r>
      <w:r>
        <w:t xml:space="preserve"> </w:t>
      </w:r>
      <w:r>
        <w:t xml:space="preserve">Reducing energy consumption by at least 40% through advanced mechanical systems.</w:t>
      </w:r>
    </w:p>
    <w:p>
      <w:pPr>
        <w:numPr>
          <w:ilvl w:val="0"/>
          <w:numId w:val="1001"/>
        </w:numPr>
        <w:pStyle w:val="Compact"/>
      </w:pPr>
      <w:r>
        <w:t xml:space="preserve">Sustainability: Aligning with the strict environmental regulations of</w:t>
      </w:r>
    </w:p>
    <w:p>
      <w:pPr>
        <w:numPr>
          <w:ilvl w:val="0"/>
          <w:numId w:val="1000"/>
        </w:numPr>
        <w:pStyle w:val="Compact"/>
      </w:pPr>
      <w:r>
        <w:rPr>
          <w:iCs/>
          <w:i/>
        </w:rPr>
        <w:t xml:space="preserve">France Paris</w:t>
      </w:r>
      <w:r>
        <w:t xml:space="preserve">.</w:t>
      </w:r>
    </w:p>
    <w:p>
      <w:pPr>
        <w:numPr>
          <w:ilvl w:val="0"/>
          <w:numId w:val="1001"/>
        </w:numPr>
      </w:pPr>
      <w:r>
        <w:rPr>
          <w:bCs/>
          <w:b/>
        </w:rPr>
        <w:t xml:space="preserve">User Comfort:</w:t>
      </w:r>
      <w:r>
        <w:t xml:space="preserve"> </w:t>
      </w:r>
      <w:r>
        <w:t xml:space="preserve">Maintaining optimal indoor air quality and thermal comfort without compromising the aesthetic integrity of heritage sites.</w:t>
      </w:r>
    </w:p>
    <w:bookmarkEnd w:id="25"/>
    <w:bookmarkEnd w:id="26"/>
    <w:bookmarkStart w:id="28" w:name="methodology"/>
    <w:bookmarkStart w:id="27" w:name="X203df0228079c1e1f4a485ad65e35990d99198b"/>
    <w:p>
      <w:pPr>
        <w:pStyle w:val="Heading2"/>
      </w:pPr>
      <w:r>
        <w:t xml:space="preserve">Methodology: The Approach of the Mechanical Engineer</w:t>
      </w:r>
    </w:p>
    <w:p>
      <w:pPr>
        <w:pStyle w:val="FirstParagraph"/>
      </w:pPr>
      <w:r>
        <w:t xml:space="preserve">To achieve these objectives, a multi-phase methodology was employed. The</w:t>
      </w:r>
      <w:r>
        <w:t xml:space="preserve"> </w:t>
      </w:r>
      <w:r>
        <w:rPr>
          <w:bCs/>
          <w:b/>
        </w:rPr>
        <w:t xml:space="preserve">Mechanical Engineer</w:t>
      </w:r>
      <w:r>
        <w:t xml:space="preserve">, along with their interdisciplinary team, conducted extensive thermal modeling and computational fluid dynamics (CFD) simulations. These simulations were crucial for understanding airflow patterns within narrow streets and enclosed courtyards typical of</w:t>
      </w:r>
      <w:r>
        <w:t xml:space="preserve"> </w:t>
      </w:r>
      <w:r>
        <w:rPr>
          <w:bCs/>
          <w:b/>
        </w:rPr>
        <w:t xml:space="preserve">France Paris</w:t>
      </w:r>
      <w:r>
        <w:t xml:space="preserve">.</w:t>
      </w:r>
    </w:p>
    <w:p>
      <w:pPr>
        <w:pStyle w:val="BodyText"/>
      </w:pPr>
      <w:r>
        <w:t xml:space="preserve">Phase 1:</w:t>
      </w:r>
      <w:r>
        <w:t xml:space="preserve"> </w:t>
      </w:r>
      <w:r>
        <w:t xml:space="preserve">Diagnostic and Audit</w:t>
      </w:r>
    </w:p>
    <w:p>
      <w:pPr>
        <w:pStyle w:val="BodyText"/>
      </w:pPr>
      <w:r>
        <w:t xml:space="preserve">The initial phase involved a comprehensive audit of existing mechanical systems in</w:t>
      </w:r>
      <w:r>
        <w:t xml:space="preserve"> </w:t>
      </w:r>
      <w:r>
        <w:rPr>
          <w:bCs/>
          <w:b/>
        </w:rPr>
        <w:t xml:space="preserve">France Paris</w:t>
      </w:r>
      <w:r>
        <w:t xml:space="preserve">. The</w:t>
      </w:r>
      <w:r>
        <w:t xml:space="preserve"> </w:t>
      </w:r>
      <w:r>
        <w:rPr>
          <w:bCs/>
          <w:b/>
        </w:rPr>
        <w:t xml:space="preserve">Mechanical Engineer</w:t>
      </w:r>
      <w:r>
        <w:t xml:space="preserve"> </w:t>
      </w:r>
      <w:r>
        <w:t xml:space="preserve">identified outdated boilers, inefficient ventilation shafts, and leaky pneumatic systems. This audit was critical because many buildings in</w:t>
      </w:r>
    </w:p>
    <w:p>
      <w:pPr>
        <w:pStyle w:val="BodyText"/>
      </w:pPr>
      <w:r>
        <w:t xml:space="preserve">France Paris were constructed before modern energy standards existed.</w:t>
      </w:r>
    </w:p>
    <w:p>
      <w:pPr>
        <w:pStyle w:val="BodyText"/>
      </w:pPr>
      <w:r>
        <w:t xml:space="preserve">Phase 2:</w:t>
      </w:r>
      <w:r>
        <w:t xml:space="preserve"> </w:t>
      </w:r>
      <w:r>
        <w:t xml:space="preserve">Design and Simulation</w:t>
      </w:r>
    </w:p>
    <w:p>
      <w:pPr>
        <w:pStyle w:val="BodyText"/>
      </w:pPr>
      <w:r>
        <w:t xml:space="preserve">In this phase, the</w:t>
      </w:r>
      <w:r>
        <w:t xml:space="preserve"> </w:t>
      </w:r>
      <w:r>
        <w:rPr>
          <w:bCs/>
          <w:b/>
        </w:rPr>
        <w:t xml:space="preserve">Mechanical Engineer</w:t>
      </w:r>
      <w:r>
        <w:t xml:space="preserve"> </w:t>
      </w:r>
      <w:r>
        <w:t xml:space="preserve">designed a hybrid heating and cooling system. The design prioritized the use of district heating networks, which are prevalent in</w:t>
      </w:r>
    </w:p>
    <w:p>
      <w:pPr>
        <w:pStyle w:val="BodyText"/>
      </w:pPr>
      <w:r>
        <w:t xml:space="preserve">France Paris</w:t>
      </w:r>
      <w:r>
        <w:t xml:space="preserve">, while integrating localized geothermal heat pumps for areas where connection to the main network was not feasible. The choice of materials considered both thermal performance and acoustic insulation, essential in a densely populated urban environment like</w:t>
      </w:r>
    </w:p>
    <w:p>
      <w:pPr>
        <w:pStyle w:val="BodyText"/>
      </w:pPr>
      <w:r>
        <w:t xml:space="preserve">France Paris</w:t>
      </w:r>
      <w:r>
        <w:t xml:space="preserve">.</w:t>
      </w:r>
    </w:p>
    <w:p>
      <w:pPr>
        <w:pStyle w:val="BodyText"/>
      </w:pPr>
      <w:r>
        <w:t xml:space="preserve">Phase 3:</w:t>
      </w:r>
      <w:r>
        <w:t xml:space="preserve"> </w:t>
      </w:r>
      <w:r>
        <w:t xml:space="preserve">Implementation and Integration</w:t>
      </w:r>
    </w:p>
    <w:p>
      <w:pPr>
        <w:pStyle w:val="BodyText"/>
      </w:pPr>
      <w:r>
        <w:t xml:space="preserve">The implementation phase required precise coordination. The</w:t>
      </w:r>
      <w:r>
        <w:t xml:space="preserve"> </w:t>
      </w:r>
      <w:r>
        <w:rPr>
          <w:bCs/>
          <w:b/>
        </w:rPr>
        <w:t xml:space="preserve">Mechanical Engineer</w:t>
      </w:r>
      <w:r>
        <w:t xml:space="preserve"> </w:t>
      </w:r>
      <w:r>
        <w:t xml:space="preserve">worked closely with architects to ensure that new mechanical units, such as air handling units (AHUs), were hidden within existing architectural features. In</w:t>
      </w:r>
    </w:p>
    <w:p>
      <w:pPr>
        <w:pStyle w:val="BodyText"/>
      </w:pPr>
      <w:r>
        <w:t xml:space="preserve">France Paris, visibility of mechanical infrastructure is often discouraged to preserve the city's visual harmony.</w:t>
      </w:r>
    </w:p>
    <w:bookmarkEnd w:id="27"/>
    <w:bookmarkEnd w:id="28"/>
    <w:bookmarkStart w:id="30" w:name="results"/>
    <w:bookmarkStart w:id="29" w:name="results-and-outcomes"/>
    <w:p>
      <w:pPr>
        <w:pStyle w:val="Heading2"/>
      </w:pPr>
      <w:r>
        <w:t xml:space="preserve">Results and Outcomes</w:t>
      </w:r>
    </w:p>
    <w:p>
      <w:pPr>
        <w:pStyle w:val="FirstParagraph"/>
      </w:pPr>
      <w:r>
        <w:t xml:space="preserve">The project yielded significant results. Energy consumption dropped by 45%, exceeding the initial targets. The</w:t>
      </w:r>
      <w:r>
        <w:t xml:space="preserve"> </w:t>
      </w:r>
      <w:r>
        <w:rPr>
          <w:bCs/>
          <w:b/>
        </w:rPr>
        <w:t xml:space="preserve">Mechanical Engineer</w:t>
      </w:r>
      <w:r>
        <w:t xml:space="preserve">'s innovative approach to integrating geothermal systems into the historic fabric of</w:t>
      </w:r>
    </w:p>
    <w:p>
      <w:pPr>
        <w:pStyle w:val="BodyText"/>
      </w:pPr>
      <w:r>
        <w:t xml:space="preserve">France Paris</w:t>
      </w:r>
      <w:r>
        <w:t xml:space="preserve"> </w:t>
      </w:r>
      <w:r>
        <w:t xml:space="preserve">demonstrated that heritage conservation and modern sustainability goals are not mutually exclusive.</w:t>
      </w:r>
    </w:p>
    <w:p>
      <w:pPr>
        <w:pStyle w:val="BodyText"/>
      </w:pPr>
      <w:r>
        <w:t xml:space="preserve">User satisfaction surveys indicated a marked improvement in indoor climate control. Furthermore, the reduction in carbon emissions contributed positively to the overall environmental goals of</w:t>
      </w:r>
    </w:p>
    <w:p>
      <w:pPr>
        <w:pStyle w:val="BodyText"/>
      </w:pPr>
      <w:r>
        <w:t xml:space="preserve">France Paris</w:t>
      </w:r>
      <w:r>
        <w:t xml:space="preserve">, reinforcing its position as a leader in urban sustainability.</w:t>
      </w:r>
    </w:p>
    <w:bookmarkEnd w:id="29"/>
    <w:bookmarkEnd w:id="30"/>
    <w:bookmarkStart w:id="32" w:name="challenges"/>
    <w:bookmarkStart w:id="31" w:name="challenges-and-solutions"/>
    <w:p>
      <w:pPr>
        <w:pStyle w:val="Heading2"/>
      </w:pPr>
      <w:r>
        <w:t xml:space="preserve">Challenges and Solutions</w:t>
      </w:r>
    </w:p>
    <w:p>
      <w:pPr>
        <w:pStyle w:val="FirstParagraph"/>
      </w:pPr>
      <w:r>
        <w:t xml:space="preserve">The primary challenge faced by the</w:t>
      </w:r>
      <w:r>
        <w:t xml:space="preserve"> </w:t>
      </w:r>
      <w:r>
        <w:rPr>
          <w:bCs/>
          <w:b/>
        </w:rPr>
        <w:t xml:space="preserve">Mechanical Engineer</w:t>
      </w:r>
      <w:r>
        <w:t xml:space="preserve"> </w:t>
      </w:r>
      <w:r>
        <w:t xml:space="preserve">was regulatory compliance. In</w:t>
      </w:r>
    </w:p>
    <w:p>
      <w:pPr>
        <w:pStyle w:val="BodyText"/>
      </w:pPr>
      <w:r>
        <w:t xml:space="preserve">France Paris</w:t>
      </w:r>
      <w:r>
        <w:t xml:space="preserve">, strict building codes and historical preservation laws necessitate extensive paperwork and approval processes. To mitigate delays, the engineering team engaged early with local authorities in</w:t>
      </w:r>
    </w:p>
    <w:p>
      <w:pPr>
        <w:pStyle w:val="BodyText"/>
      </w:pPr>
      <w:r>
        <w:t xml:space="preserve">France Paris</w:t>
      </w:r>
      <w:r>
        <w:t xml:space="preserve">, establishing clear communication channels and ensuring all mechanical designs adhered to national and regional standards.</w:t>
      </w:r>
    </w:p>
    <w:bookmarkEnd w:id="31"/>
    <w:bookmarkEnd w:id="32"/>
    <w:bookmarkStart w:id="33" w:name="conclusion"/>
    <w:p>
      <w:pPr>
        <w:pStyle w:val="Heading2"/>
      </w:pPr>
      <w:r>
        <w:t xml:space="preserve">Conclusion</w:t>
      </w:r>
    </w:p>
    <w:p>
      <w:pPr>
        <w:pStyle w:val="FirstParagraph"/>
      </w:pPr>
      <w:r>
        <w:t xml:space="preserve">This case study highlights the critical role of a</w:t>
      </w:r>
      <w:r>
        <w:t xml:space="preserve"> </w:t>
      </w:r>
      <w:r>
        <w:rPr>
          <w:bCs/>
          <w:b/>
        </w:rPr>
        <w:t xml:space="preserve">Mechanical Engineer</w:t>
      </w:r>
      <w:r>
        <w:t xml:space="preserve"> </w:t>
      </w:r>
      <w:r>
        <w:t xml:space="preserve">in driving sustainable urban development. The specific context of</w:t>
      </w:r>
    </w:p>
    <w:p>
      <w:pPr>
        <w:pStyle w:val="BodyText"/>
      </w:pPr>
      <w:r>
        <w:t xml:space="preserve">France Paris</w:t>
      </w:r>
      <w:r>
        <w:t xml:space="preserve"> </w:t>
      </w:r>
      <w:r>
        <w:t xml:space="preserve">presents unique engineering challenges that require specialized knowledge, creativity, and adherence to strict regulations. By successfully balancing technical innovation with heritage preservation, the</w:t>
      </w:r>
      <w:r>
        <w:t xml:space="preserve"> </w:t>
      </w:r>
      <w:r>
        <w:rPr>
          <w:bCs/>
          <w:b/>
        </w:rPr>
        <w:t xml:space="preserve">Mechanical Engineer</w:t>
      </w:r>
      <w:r>
        <w:t xml:space="preserve"> </w:t>
      </w:r>
      <w:r>
        <w:t xml:space="preserve">has set a benchmark for future projects in similar historical urban environments worldwide.</w:t>
      </w:r>
    </w:p>
    <w:bookmarkEnd w:id="33"/>
    <w:p>
      <w:pPr>
        <w:pStyle w:val="BodyText"/>
      </w:pPr>
      <w:r>
        <w:rPr>
          <w:iCs/>
          <w:i/>
        </w:rPr>
        <w:t xml:space="preserve">© 2024 Engineering Insights.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Excellence in France Paris: A Comprehensive Case Study</dc:title>
  <dc:creator/>
  <dc:language>en</dc:language>
  <cp:keywords/>
  <dcterms:created xsi:type="dcterms:W3CDTF">2026-07-29T04:57:12Z</dcterms:created>
  <dcterms:modified xsi:type="dcterms:W3CDTF">2026-07-29T04:57:12Z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