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Russia,</w:t>
      </w:r>
      <w:r>
        <w:t xml:space="preserve"> </w:t>
      </w:r>
      <w:r>
        <w:t xml:space="preserve">Moscow</w:t>
      </w:r>
    </w:p>
    <w:bookmarkStart w:id="29" w:name="Xdaad415f1fb0ce7f1018681d60057dc0df76d4d"/>
    <w:p>
      <w:pPr>
        <w:pStyle w:val="Heading1"/>
      </w:pPr>
      <w:r>
        <w:t xml:space="preserve">The Resilient Gearbox of the North: A Case Study on Mechanical Engineering in Russia, Moscow</w:t>
      </w:r>
    </w:p>
    <w:p>
      <w:pPr>
        <w:pStyle w:val="FirstParagraph"/>
      </w:pPr>
      <w:r>
        <w:rPr>
          <w:bCs/>
          <w:b/>
        </w:rPr>
        <w:t xml:space="preserve">Date:</w:t>
      </w:r>
      <w:r>
        <w:t xml:space="preserve"> </w:t>
      </w:r>
      <w:r>
        <w:t xml:space="preserve">October 26, 2023</w:t>
      </w:r>
      <w:r>
        <w:br/>
      </w:r>
      <w:r>
        <w:rPr>
          <w:bCs/>
          <w:b/>
        </w:rPr>
        <w:t xml:space="preserve">Subject:Location Focus:</w:t>
      </w:r>
      <w:r>
        <w:t xml:space="preserve"> Russia, Moscow</w:t>
      </w:r>
    </w:p>
    <w:bookmarkStart w:id="20" w:name="executive-summary"/>
    <w:p>
      <w:pPr>
        <w:pStyle w:val="Heading2"/>
      </w:pPr>
      <w:r>
        <w:t xml:space="preserve">Executive Summary</w:t>
      </w:r>
    </w:p>
    <w:p>
      <w:pPr>
        <w:pStyle w:val="FirstParagraph"/>
      </w:pPr>
      <w:r>
        <w:t xml:space="preserve">This</w:t>
      </w:r>
      <w:r>
        <w:t xml:space="preserve"> </w:t>
      </w:r>
      <w:hyperlink w:anchor="case-study">
        <w:r>
          <w:rPr>
            <w:rStyle w:val="Hyperlink"/>
          </w:rPr>
          <w:t xml:space="preserve">Case Study</w:t>
        </w:r>
      </w:hyperlink>
      <w:r>
        <w:t xml:space="preserve"> analyzes the intricate challenges and strategic pivots required for a leading</w:t>
      </w:r>
      <w:r>
        <w:t xml:space="preserve"> </w:t>
      </w:r>
      <w:hyperlink w:anchor="mechanical-engineer">
        <w:r>
          <w:rPr>
            <w:rStyle w:val="Hyperlink"/>
          </w:rPr>
          <w:t xml:space="preserve">Mechanical Engineer </w:t>
        </w:r>
      </w:hyperlink>
      <w:r>
        <w:t xml:space="preserve"> operating within the complex industrial landscape of</w:t>
      </w:r>
      <w:r>
        <w:t xml:space="preserve"> </w:t>
      </w:r>
      <w:r>
        <w:rPr>
          <w:bCs/>
          <w:b/>
        </w:rPr>
        <w:t xml:space="preserve">Russia, Moscow</w:t>
      </w:r>
      <w:r>
        <w:t xml:space="preserve">. The document explores how technical expertise, material science innovation, and supply chain resilience intersect in one of the world’s most demanding climatic and economic environments. By examining a specific project involving the retrofitting of deep-sea mining prototypes adapted for Arctic conditions, this report highlights the critical role of precision engineering in maintaining industrial output despite geopolitical sanctions and logistical isolation.</w:t>
      </w:r>
    </w:p>
    <w:bookmarkEnd w:id="20"/>
    <w:bookmarkStart w:id="21" w:name="mechanical-engineer"/>
    <w:p>
      <w:pPr>
        <w:pStyle w:val="Heading2"/>
      </w:pPr>
      <w:r>
        <w:t xml:space="preserve">The Role of the Mechanical Engineer</w:t>
      </w:r>
    </w:p>
    <w:p>
      <w:pPr>
        <w:pStyle w:val="FirstParagraph"/>
      </w:pPr>
      <w:r>
        <w:t xml:space="preserve">In modern industrial contexts, a</w:t>
      </w:r>
      <w:r>
        <w:t xml:space="preserve"> </w:t>
      </w:r>
      <w:r>
        <w:rPr>
          <w:bCs/>
          <w:b/>
        </w:rPr>
        <w:t xml:space="preserve">Mechanical Engineer</w:t>
      </w:r>
      <w:r>
        <w:t xml:space="preserve"> is not merely a designer of components but an integrator of systems, materials, and operational realities. In the context presented here, the mechanical engineer serves as the linchpin between theoretical design and practical application. The primary responsibilities include:</w:t>
      </w:r>
    </w:p>
    <w:p>
      <w:pPr>
        <w:numPr>
          <w:ilvl w:val="0"/>
          <w:numId w:val="1001"/>
        </w:numPr>
        <w:pStyle w:val="Compact"/>
      </w:pPr>
      <w:r>
        <w:rPr>
          <w:bCs/>
          <w:b/>
        </w:rPr>
        <w:t xml:space="preserve">Thermal Management Design:</w:t>
      </w:r>
      <w:r>
        <w:t xml:space="preserve"> Developing heat exchange systems that function efficiently at temperatures dropping below -40°C, a common occurrence in regional operations radiating from the capital.</w:t>
      </w:r>
    </w:p>
    <w:p>
      <w:pPr>
        <w:numPr>
          <w:ilvl w:val="0"/>
          <w:numId w:val="1001"/>
        </w:numPr>
        <w:pStyle w:val="Compact"/>
      </w:pPr>
      <w:r>
        <w:rPr>
          <w:bCs/>
          <w:b/>
        </w:rPr>
        <w:t xml:space="preserve">Metal Fatigue Analysis:</w:t>
      </w:r>
      <w:r>
        <w:t xml:space="preserve"> Conducting rigorous stress tests to ensure structural integrity under extreme thermal cycling and high-pressure environments.</w:t>
      </w:r>
    </w:p>
    <w:p>
      <w:pPr>
        <w:numPr>
          <w:ilvl w:val="0"/>
          <w:numId w:val="1001"/>
        </w:numPr>
        <w:pStyle w:val="Compact"/>
      </w:pPr>
      <w:r>
        <w:rPr>
          <w:bCs/>
          <w:b/>
        </w:rPr>
        <w:t xml:space="preserve">Sourcing Substitutions:</w:t>
      </w:r>
      <w:r>
        <w:t xml:space="preserve"> Identifying domestic or friendly-nation alternatives for imported German, Japanese, and American hydraulic components.</w:t>
      </w:r>
    </w:p>
    <w:p>
      <w:pPr>
        <w:pStyle w:val="FirstParagraph"/>
      </w:pPr>
      <w:r>
        <w:t xml:space="preserve">The</w:t>
      </w:r>
      <w:r>
        <w:t xml:space="preserve"> </w:t>
      </w:r>
      <w:hyperlink w:anchor="mechanical-engineer">
        <w:r>
          <w:rPr>
            <w:rStyle w:val="Hyperlink"/>
          </w:rPr>
          <w:t xml:space="preserve">Mechanical Engineer </w:t>
        </w:r>
      </w:hyperlink>
      <w:r>
        <w:t xml:space="preserve"> must possess a dual competency: deep technical knowledge of thermodynamics and fluid dynamics, alongside strategic agility in navigating procurement restrictions. This role requires the ability to redesign assemblies from the ground up when specific tolerances cannot be met by newly sourced materials.</w:t>
      </w:r>
    </w:p>
    <w:bookmarkEnd w:id="21"/>
    <w:bookmarkStart w:id="24" w:name="case-study"/>
    <w:p>
      <w:pPr>
        <w:pStyle w:val="Heading2"/>
      </w:pPr>
      <w:r>
        <w:t xml:space="preserve">Case Study Context: Project "Arctic Anchor"</w:t>
      </w:r>
    </w:p>
    <w:p>
      <w:pPr>
        <w:pStyle w:val="FirstParagraph"/>
      </w:pPr>
      <w:r>
        <w:t xml:space="preserve">The core of this</w:t>
      </w:r>
      <w:r>
        <w:t xml:space="preserve"> </w:t>
      </w:r>
      <w:hyperlink w:anchor="case-study">
        <w:r>
          <w:rPr>
            <w:rStyle w:val="Hyperlink"/>
          </w:rPr>
          <w:t xml:space="preserve">Case Study </w:t>
        </w:r>
      </w:hyperlink>
      <w:r>
        <w:t xml:space="preserve"> focuses on "Project Arctic Anchor," a hypothetical but highly representative initiative undertaken by a major engineering firm based in</w:t>
      </w:r>
      <w:r>
        <w:t xml:space="preserve"> </w:t>
      </w:r>
      <w:r>
        <w:rPr>
          <w:bCs/>
          <w:b/>
        </w:rPr>
        <w:t xml:space="preserve">Russia, Moscow</w:t>
      </w:r>
      <w:r>
        <w:t xml:space="preserve">. The project aimed to upgrade legacy oil extraction platforms in the Kara Sea. The original equipment manufacturers (OEMs) had ceased support and spare part deliveries due to international sanctions. Consequently, the engineering team in Moscow was tasked with reverse-engineering and upgrading critical mechanical subsystems.</w:t>
      </w:r>
    </w:p>
    <w:bookmarkStart w:id="22" w:name="challenge-1-the-climatic-barrier"/>
    <w:p>
      <w:pPr>
        <w:pStyle w:val="Heading3"/>
      </w:pPr>
      <w:r>
        <w:t xml:space="preserve">Challenge 1: The Climatic Barrier</w:t>
      </w:r>
    </w:p>
    <w:p>
      <w:pPr>
        <w:pStyle w:val="FirstParagraph"/>
      </w:pPr>
      <w:r>
        <w:rPr>
          <w:bCs/>
          <w:b/>
        </w:rPr>
        <w:t xml:space="preserve">Russia, Moscow </w:t>
      </w:r>
      <w:r>
        <w:t xml:space="preserve"> serves as the administrative and logistical hub for these northern operations. However, the actual engineering challenges occur thousands of kilometers away in sub-zero temperatures. Standard lubricants used in Western-designed machinery solidify or become too viscous at -40°C. The mechanical engineers had to formulate new synthetic lubricant blends and redesign sealing mechanisms to prevent brittle failure of O-rings and gaskets.</w:t>
      </w:r>
    </w:p>
    <w:p>
      <w:pPr>
        <w:pStyle w:val="BlockText"/>
      </w:pPr>
      <w:r>
        <w:t xml:space="preserve">"The difference between a design that works in a climate-controlled lab in Munich and one that survives the winter on the Yamal Peninsula is not just about strength; it is about ductility at absolute cold," states Elena Volkova, Lead Mechanical Engineer for Project Arctic Anchor.</w:t>
      </w:r>
    </w:p>
    <w:bookmarkEnd w:id="22"/>
    <w:bookmarkStart w:id="23" w:name="challenge-2-supply-chain-sovereignty"/>
    <w:p>
      <w:pPr>
        <w:pStyle w:val="Heading3"/>
      </w:pPr>
      <w:r>
        <w:t xml:space="preserve">Challenge 2: Supply Chain Sovereignty</w:t>
      </w:r>
    </w:p>
    <w:p>
      <w:pPr>
        <w:pStyle w:val="FirstParagraph"/>
      </w:pPr>
      <w:r>
        <w:t xml:space="preserve">The project highlighted the urgent need for import substitution. The</w:t>
      </w:r>
      <w:r>
        <w:t xml:space="preserve"> </w:t>
      </w:r>
      <w:hyperlink w:anchor="mechanical-engineer">
        <w:r>
          <w:rPr>
            <w:rStyle w:val="Hyperlink"/>
          </w:rPr>
          <w:t xml:space="preserve">Mechanical Engineer </w:t>
        </w:r>
      </w:hyperlink>
      <w:r>
        <w:t xml:space="preserve"> team faced the challenge of replacing high-precision ball bearings and hydraulic pumps that were no longer available from Europe or North America. They collaborated with domestic metallurgical plants in Siberia to produce custom alloys that matched the wear-resistance of original components but offered superior performance in sand-laden environments.</w:t>
      </w:r>
    </w:p>
    <w:p>
      <w:pPr>
        <w:pStyle w:val="BodyText"/>
      </w:pPr>
      <w:r>
        <w:t xml:space="preserve">This required extensive recalibration of CNC machines based in</w:t>
      </w:r>
      <w:r>
        <w:t xml:space="preserve"> </w:t>
      </w:r>
      <w:r>
        <w:rPr>
          <w:bCs/>
          <w:b/>
        </w:rPr>
        <w:t xml:space="preserve">Russia, Moscow</w:t>
      </w:r>
      <w:r>
        <w:t xml:space="preserve">, where the engineering headquarters is located. The team developed a new machining protocol that accounted for slight variations in material density, ensuring that final assemblies fit within micron-level tolerances.</w:t>
      </w:r>
    </w:p>
    <w:bookmarkEnd w:id="23"/>
    <w:bookmarkEnd w:id="24"/>
    <w:bookmarkStart w:id="25" w:name="methodology-and-engineering-solutions"/>
    <w:p>
      <w:pPr>
        <w:pStyle w:val="Heading2"/>
      </w:pPr>
      <w:r>
        <w:t xml:space="preserve">Methodology and Engineering Solutions</w:t>
      </w:r>
    </w:p>
    <w:p>
      <w:pPr>
        <w:pStyle w:val="FirstParagraph"/>
      </w:pPr>
      <w:r>
        <w:t xml:space="preserve">To address these multifaceted problems, the</w:t>
      </w:r>
      <w:r>
        <w:t xml:space="preserve"> </w:t>
      </w:r>
      <w:hyperlink w:anchor="case-study">
        <w:r>
          <w:rPr>
            <w:rStyle w:val="Hyperlink"/>
          </w:rPr>
          <w:t xml:space="preserve">Case Study </w:t>
        </w:r>
      </w:hyperlink>
      <w:r>
        <w:t xml:space="preserve"> identifies three key methodological pillars adopted by the engineering team:</w:t>
      </w:r>
    </w:p>
    <w:p>
      <w:pPr>
        <w:numPr>
          <w:ilvl w:val="0"/>
          <w:numId w:val="1002"/>
        </w:numPr>
        <w:pStyle w:val="Compact"/>
      </w:pPr>
      <w:r>
        <w:rPr>
          <w:bCs/>
          <w:b/>
        </w:rPr>
        <w:t xml:space="preserve">Digital Twin Simulation:</w:t>
      </w:r>
      <w:r>
        <w:t xml:space="preserve"> Before any physical prototyping, engineers created high-fidelity digital twins of the machinery. These simulations allowed them to predict stress points under extreme thermal loads without wasting resources on failed physical tests.</w:t>
      </w:r>
    </w:p>
    <w:p>
      <w:pPr>
        <w:numPr>
          <w:ilvl w:val="0"/>
          <w:numId w:val="1002"/>
        </w:numPr>
        <w:pStyle w:val="Compact"/>
      </w:pPr>
      <w:r>
        <w:rPr>
          <w:bCs/>
          <w:b/>
        </w:rPr>
        <w:t xml:space="preserve">Rapid Prototyping via Additive Manufacturing:</w:t>
      </w:r>
      <w:r>
        <w:t xml:space="preserve"> To bypass long lead times for casting complex geometries, the team utilized industrial 3D printing services located in Moscow. This allowed for iterative testing of bracket designs and housing units in days rather than months.</w:t>
      </w:r>
    </w:p>
    <w:p>
      <w:pPr>
        <w:numPr>
          <w:ilvl w:val="0"/>
          <w:numId w:val="1002"/>
        </w:numPr>
        <w:pStyle w:val="Compact"/>
      </w:pPr>
      <w:r>
        <w:rPr>
          <w:bCs/>
          <w:b/>
        </w:rPr>
        <w:t xml:space="preserve">Cross-Disciplinary Integration:</w:t>
      </w:r>
      <w:r>
        <w:t xml:space="preserve"> Mechanical engineers worked closely with software developers to embed IoT sensors into the retrofitted machinery. These sensors monitored real-time temperature, vibration, and pressure data, allowing for predictive maintenance even in remote locations.</w:t>
      </w:r>
    </w:p>
    <w:bookmarkEnd w:id="25"/>
    <w:bookmarkStart w:id="26" w:name="implementation-in-russia-moscow"/>
    <w:p>
      <w:pPr>
        <w:pStyle w:val="Heading2"/>
      </w:pPr>
      <w:r>
        <w:t xml:space="preserve">Implementation in Russia Moscow</w:t>
      </w:r>
    </w:p>
    <w:p>
      <w:pPr>
        <w:pStyle w:val="FirstParagraph"/>
      </w:pPr>
      <w:r>
        <w:t xml:space="preserve">The logistical coordination of "Project Arctic Anchor" centered heavily on</w:t>
      </w:r>
      <w:r>
        <w:t xml:space="preserve"> </w:t>
      </w:r>
      <w:r>
        <w:rPr>
          <w:bCs/>
          <w:b/>
        </w:rPr>
        <w:t xml:space="preserve">Russia, Moscow</w:t>
      </w:r>
      <w:r>
        <w:t xml:space="preserve">. As the capital city houses the majority of Russia’s technical universities and research institutes, the engineering firm leveraged partnerships with top-tier institutions such as Bauman Moscow State Technical University. This collaboration facilitated access to cutting-edge computational resources and graduate talent specialized in tribology (the study of friction, wear, and lubrication).</w:t>
      </w:r>
    </w:p>
    <w:p>
      <w:pPr>
        <w:pStyle w:val="BodyText"/>
      </w:pPr>
      <w:r>
        <w:t xml:space="preserve">The urban infrastructure of</w:t>
      </w:r>
      <w:r>
        <w:t xml:space="preserve"> </w:t>
      </w:r>
      <w:r>
        <w:rPr>
          <w:bCs/>
          <w:b/>
        </w:rPr>
        <w:t xml:space="preserve">Russia, Moscow</w:t>
      </w:r>
      <w:r>
        <w:t xml:space="preserve">, provided a stable power grid and high-speed internet connectivity essential for running complex finite element analysis (FEA) software. Furthermore, the city’s central location allowed for efficient transport of prototype components to testing facilities in the north via rail networks managed by state-owned entities.</w:t>
      </w:r>
    </w:p>
    <w:bookmarkEnd w:id="26"/>
    <w:bookmarkStart w:id="27" w:name="results-and-outcomes"/>
    <w:p>
      <w:pPr>
        <w:pStyle w:val="Heading2"/>
      </w:pPr>
      <w:r>
        <w:t xml:space="preserve">Results and Outcomes</w:t>
      </w:r>
    </w:p>
    <w:p>
      <w:pPr>
        <w:pStyle w:val="FirstParagraph"/>
      </w:pPr>
      <w:r>
        <w:t xml:space="preserve">The implementation of these engineering solutions yielded significant results:</w:t>
      </w:r>
    </w:p>
    <w:p>
      <w:pPr>
        <w:numPr>
          <w:ilvl w:val="0"/>
          <w:numId w:val="1003"/>
        </w:numPr>
        <w:pStyle w:val="Compact"/>
      </w:pPr>
      <w:r>
        <w:rPr>
          <w:bCs/>
          <w:b/>
        </w:rPr>
        <w:t xml:space="preserve">Maintenance Downtime Reduced by 40%:</w:t>
      </w:r>
      <w:r>
        <w:t xml:space="preserve"> The new lubrication systems and robust sealing mechanisms significantly reduced unplanned shutdowns.</w:t>
      </w:r>
    </w:p>
    <w:p>
      <w:pPr>
        <w:numPr>
          <w:ilvl w:val="0"/>
          <w:numId w:val="1003"/>
        </w:numPr>
        <w:pStyle w:val="Compact"/>
      </w:pPr>
      <w:r>
        <w:rPr>
          <w:bCs/>
          <w:b/>
        </w:rPr>
        <w:t xml:space="preserve">Cost Efficiency:</w:t>
      </w:r>
      <w:r>
        <w:t xml:space="preserve"> By utilizing domestic materials and local manufacturing capabilities in the Moscow region, operational costs were reduced by approximately 25% compared to purchasing unauthorized imported parts on the black market.</w:t>
      </w:r>
    </w:p>
    <w:p>
      <w:pPr>
        <w:numPr>
          <w:ilvl w:val="0"/>
          <w:numId w:val="1003"/>
        </w:numPr>
        <w:pStyle w:val="Compact"/>
      </w:pPr>
      <w:r>
        <w:rPr>
          <w:bCs/>
          <w:b/>
        </w:rPr>
        <w:t xml:space="preserve">Tech Sovereignty Achieved:</w:t>
      </w:r>
      <w:r>
        <w:t xml:space="preserve"> The</w:t>
      </w:r>
      <w:r>
        <w:t xml:space="preserve"> </w:t>
      </w:r>
      <w:hyperlink w:anchor="mechanical-engineer">
        <w:r>
          <w:rPr>
            <w:rStyle w:val="Hyperlink"/>
          </w:rPr>
          <w:t xml:space="preserve">Mechanical Engineer </w:t>
        </w:r>
      </w:hyperlink>
      <w:r>
        <w:t xml:space="preserve"> team successfully documented all reverse-engineered designs, creating a proprietary library of components that ensures long-term independence from foreign OEMs.</w:t>
      </w:r>
    </w:p>
    <w:bookmarkEnd w:id="27"/>
    <w:bookmarkStart w:id="28" w:name="conclusion"/>
    <w:p>
      <w:pPr>
        <w:pStyle w:val="Heading2"/>
      </w:pPr>
      <w:r>
        <w:t xml:space="preserve">Conclusion</w:t>
      </w:r>
    </w:p>
    <w:p>
      <w:pPr>
        <w:pStyle w:val="FirstParagraph"/>
      </w:pPr>
      <w:r>
        <w:t xml:space="preserve">This</w:t>
      </w:r>
      <w:r>
        <w:t xml:space="preserve"> </w:t>
      </w:r>
      <w:hyperlink w:anchor="case-study">
        <w:r>
          <w:rPr>
            <w:rStyle w:val="Hyperlink"/>
          </w:rPr>
          <w:t xml:space="preserve">Case Study </w:t>
        </w:r>
      </w:hyperlink>
      <w:r>
        <w:t xml:space="preserve"> demonstrates that the role of a</w:t>
      </w:r>
      <w:r>
        <w:t xml:space="preserve"> </w:t>
      </w:r>
      <w:r>
        <w:rPr>
          <w:bCs/>
          <w:b/>
        </w:rPr>
        <w:t xml:space="preserve">Mechanical Engineer</w:t>
      </w:r>
      <w:r>
        <w:t xml:space="preserve"> extends far beyond traditional design and manufacturing. In the context of</w:t>
      </w:r>
      <w:r>
        <w:t xml:space="preserve"> </w:t>
      </w:r>
      <w:r>
        <w:rPr>
          <w:bCs/>
          <w:b/>
        </w:rPr>
        <w:t xml:space="preserve">Russia, Moscow</w:t>
      </w:r>
      <w:r>
        <w:t xml:space="preserve">, these professionals are strategic assets who must navigate geopolitical complexities, extreme environmental conditions, and supply chain disruptions simultaneously. The success of Project Arctic Anchor proves that with adequate resources and local academic partnerships, Russian engineering firms can maintain high standards of technological excellence.</w:t>
      </w:r>
    </w:p>
    <w:p>
      <w:pPr>
        <w:pStyle w:val="BodyText"/>
      </w:pPr>
      <w:r>
        <w:t xml:space="preserve">The experience underscores the importance of adaptability. For any</w:t>
      </w:r>
      <w:r>
        <w:t xml:space="preserve"> </w:t>
      </w:r>
      <w:hyperlink w:anchor="mechanical-engineer">
        <w:r>
          <w:rPr>
            <w:rStyle w:val="Hyperlink"/>
          </w:rPr>
          <w:t xml:space="preserve">Mechanical Engineer </w:t>
        </w:r>
      </w:hyperlink>
      <w:r>
        <w:t xml:space="preserve"> looking to work in or with</w:t>
      </w:r>
      <w:r>
        <w:t xml:space="preserve"> </w:t>
      </w:r>
      <w:r>
        <w:rPr>
          <w:bCs/>
          <w:b/>
        </w:rPr>
        <w:t xml:space="preserve">Russia, Moscow</w:t>
      </w:r>
      <w:r>
        <w:t xml:space="preserve">, understanding the local industrial ecosystem and the specific demands of harsh climatic engineering is paramount. The future of mechanical engineering in this region lies not just in replicating existing technologies, but in innovating solutions that are resilient, self-sufficient, and tailored to the unique challenges of the Arctic and sub-Arctic zones.</w:t>
      </w:r>
    </w:p>
    <w:p>
      <w:pPr>
        <w:pStyle w:val="BodyText"/>
      </w:pPr>
      <w:r>
        <w:rPr>
          <w:iCs/>
          <w:i/>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Russia, Moscow</dc:title>
  <dc:creator/>
  <dc:language>en</dc:language>
  <cp:keywords/>
  <dcterms:created xsi:type="dcterms:W3CDTF">2026-07-29T05:00:42Z</dcterms:created>
  <dcterms:modified xsi:type="dcterms:W3CDTF">2026-07-29T05:00:42Z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