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8a02eeb74d5646cdc92c2a2e3e8cd549bb0f28d"/>
    <w:p>
      <w:pPr>
        <w:pStyle w:val="Heading1"/>
      </w:pPr>
      <w:r>
        <w:t xml:space="preserve">Tropical Resilience and Efficiency: A Case Study on the Role of the Mechanical Engineer in United States Miami Infrastructure Projects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Miami, Florida</w:t>
      </w:r>
      <w:r>
        <w:br/>
      </w:r>
      <w:r>
        <w:rPr>
          <w:bCs/>
          <w:b/>
        </w:rPr>
        <w:t xml:space="preserve">Status:</w:t>
      </w:r>
      <w:r>
        <w:t xml:space="preserve"> </w:t>
      </w:r>
      <w:r>
        <w:t xml:space="preserve">Completed</w:t>
      </w:r>
      <w:r>
        <w:br/>
      </w:r>
      <w:r>
        <w:t xml:space="preserve">    </w:t>
      </w:r>
      <w:r>
        <w:br/>
      </w:r>
    </w:p>
    <w:p>
      <w:pPr>
        <w:pStyle w:val="BodyText"/>
      </w:pPr>
      <w:r>
        <w:t xml:space="preserve">The rapid expansion of urban infrastructure in the southeastern region of the United States presents unique challenges that require specialized engineering expertise. This case study examines the pivotal role of a</w:t>
      </w:r>
      <w:r>
        <w:t xml:space="preserve"> </w:t>
      </w:r>
      <w:r>
        <w:rPr>
          <w:bCs/>
          <w:b/>
        </w:rPr>
        <w:t xml:space="preserve">Mechanical Engineer</w:t>
      </w:r>
      <w:r>
        <w:t xml:space="preserve"> </w:t>
      </w:r>
      <w:r>
        <w:t xml:space="preserve">within a high-stakes construction project located in</w:t>
      </w:r>
      <w:r>
        <w:t xml:space="preserve"> </w:t>
      </w:r>
      <w:r>
        <w:rPr>
          <w:bCs/>
          <w:b/>
        </w:rPr>
        <w:t xml:space="preserve">United States Miami</w:t>
      </w:r>
      <w:r>
        <w:t xml:space="preserve">. It highlights how technical proficiency, environmental awareness, and strategic planning converge to deliver sustainable building solutions in one of the most climatically challenging environments in North America.</w:t>
      </w:r>
    </w:p>
    <w:bookmarkStart w:id="20" w:name="project-background-and-context"/>
    <w:p>
      <w:pPr>
        <w:pStyle w:val="Heading2"/>
      </w:pPr>
      <w:r>
        <w:t xml:space="preserve">1. Project Background and Context</w:t>
      </w:r>
    </w:p>
    <w:p>
      <w:pPr>
        <w:pStyle w:val="FirstParagraph"/>
      </w:pPr>
      <w:r>
        <w:t xml:space="preserve">The subject of this case study is a mixed-use development project situated in the heart of downtown</w:t>
      </w:r>
      <w:r>
        <w:t xml:space="preserve"> </w:t>
      </w:r>
      <w:r>
        <w:rPr>
          <w:bCs/>
          <w:b/>
        </w:rPr>
        <w:t xml:space="preserve">United States Miami</w:t>
      </w:r>
      <w:r>
        <w:t xml:space="preserve">. The facility comprises a forty-story commercial office tower, two levels of underground parking, and extensive public recreational spaces. Given the location's proximity to Biscayne Bay and its exposure to tropical weather systems, the structural integrity and internal environmental controls were paramount. The primary objective was not merely construction but the creation of a resilient building capable withstanding extreme humidity, saltwater corrosion risks associated with coastal environments in</w:t>
      </w:r>
      <w:r>
        <w:t xml:space="preserve"> </w:t>
      </w:r>
      <w:r>
        <w:rPr>
          <w:bCs/>
          <w:b/>
        </w:rPr>
        <w:t xml:space="preserve">United States Miami</w:t>
      </w:r>
      <w:r>
        <w:t xml:space="preserve">, and potential storm surges.</w:t>
      </w:r>
    </w:p>
    <w:p>
      <w:pPr>
        <w:pStyle w:val="BodyText"/>
      </w:pPr>
      <w:r>
        <w:t xml:space="preserve">In this context, the appointment of a senior</w:t>
      </w:r>
      <w:r>
        <w:t xml:space="preserve"> </w:t>
      </w:r>
      <w:r>
        <w:rPr>
          <w:bCs/>
          <w:b/>
        </w:rPr>
        <w:t xml:space="preserve">Mechanical Engineer</w:t>
      </w:r>
      <w:r>
        <w:t xml:space="preserve"> </w:t>
      </w:r>
      <w:r>
        <w:t xml:space="preserve">was critical. The project required more than standard HVAC (Heating, Ventilation, and Air Conditioning) installation; it demanded a holistic approach to building physics that accounted for the specific microclimate of South Florida. The mechanical systems needed to operate efficiently despite high external temperatures while minimizing energy consumption in accordance with strict green building mandates enforced by local authorities in</w:t>
      </w:r>
      <w:r>
        <w:t xml:space="preserve"> </w:t>
      </w:r>
      <w:r>
        <w:rPr>
          <w:bCs/>
          <w:b/>
        </w:rPr>
        <w:t xml:space="preserve">United States Miami</w:t>
      </w:r>
      <w:r>
        <w:t xml:space="preserve">.</w:t>
      </w:r>
    </w:p>
    <w:bookmarkEnd w:id="20"/>
    <w:bookmarkStart w:id="21" w:name="the-role-of-the-mechanical-engineer"/>
    <w:p>
      <w:pPr>
        <w:pStyle w:val="Heading2"/>
      </w:pPr>
      <w:r>
        <w:t xml:space="preserve">2. The Role of the Mechanical Engineer</w:t>
      </w:r>
    </w:p>
    <w:p>
      <w:pPr>
        <w:pStyle w:val="FirstParagraph"/>
      </w:pPr>
      <w:r>
        <w:t xml:space="preserve">The core responsibility of the</w:t>
      </w:r>
    </w:p>
    <w:p>
      <w:pPr>
        <w:pStyle w:val="BodyText"/>
      </w:pPr>
      <w:r>
        <w:t xml:space="preserve">Mechanical Engineer in this scenario extended beyond traditional system design. They were tasked with leading a multidisciplinary team to ensure that all mechanical infrastructures integrated seamlessly with architectural aesthetics and structural limitations. The specific duties included:</w:t>
      </w:r>
    </w:p>
    <w:p>
      <w:pPr>
        <w:numPr>
          <w:ilvl w:val="0"/>
          <w:numId w:val="1001"/>
        </w:numPr>
        <w:pStyle w:val="Compact"/>
      </w:pPr>
      <w:r>
        <w:rPr>
          <w:bCs/>
          <w:b/>
        </w:rPr>
        <w:t xml:space="preserve">HVAC System Design:</w:t>
      </w:r>
      <w:r>
        <w:t xml:space="preserve"> </w:t>
      </w:r>
      <w:r>
        <w:t xml:space="preserve">Designing a variable refrigerant flow (VRF) system capable of handling the latent heat loads typical in humid subtropical climates.</w:t>
      </w:r>
    </w:p>
    <w:p>
      <w:pPr>
        <w:pStyle w:val="FirstParagraph"/>
      </w:pPr>
      <w:r>
        <w:t xml:space="preserve">    </w:t>
      </w:r>
      <w:r>
        <w:br/>
      </w:r>
      <w:r>
        <w:rPr>
          <w:bCs/>
          <w:b/>
        </w:rPr>
        <w:t xml:space="preserve">Piping and Ductwork Corrosion Prevention:</w:t>
      </w:r>
      <w:r>
        <w:t xml:space="preserve">Selecting materials resistant to salt-air degradation, a common issue for engineering projects along the coast of</w:t>
      </w:r>
      <w:r>
        <w:t xml:space="preserve"> </w:t>
      </w:r>
      <w:r>
        <w:rPr>
          <w:bCs/>
          <w:b/>
        </w:rPr>
        <w:t xml:space="preserve">United States Miami</w:t>
      </w:r>
      <w:r>
        <w:t xml:space="preserve">.</w:t>
      </w:r>
      <w:r>
        <w:br/>
      </w:r>
    </w:p>
    <w:p>
      <w:pPr>
        <w:pStyle w:val="BodyText"/>
      </w:pPr>
      <w:r>
        <w:rPr>
          <w:bCs/>
          <w:b/>
        </w:rPr>
        <w:t xml:space="preserve">Energy Modeling:</w:t>
      </w:r>
      <w:r>
        <w:t xml:space="preserve"> Utilizing advanced simulation software to predict energy usage patterns and optimize system efficiency before construction began.</w:t>
      </w:r>
    </w:p>
    <w:p>
      <w:pPr>
        <w:pStyle w:val="BodyText"/>
      </w:pPr>
      <w:r>
        <w:t xml:space="preserve">    </w:t>
      </w:r>
      <w:r>
        <w:br/>
      </w:r>
    </w:p>
    <w:p>
      <w:pPr>
        <w:pStyle w:val="BodyText"/>
      </w:pPr>
      <w:r>
        <w:t xml:space="preserve">    </w:t>
      </w:r>
      <w:r>
        <w:br/>
      </w:r>
      <w:r>
        <w:rPr>
          <w:bCs/>
          <w:b/>
        </w:rPr>
        <w:t xml:space="preserve">Sustainability Integration:</w:t>
      </w:r>
      <w:r>
        <w:t xml:space="preserve"> Incorporating greywater recycling systems and heat recovery ventilators to meet LEED Platinum certification requirements, a standard increasingly demanded by developers in</w:t>
      </w:r>
      <w:r>
        <w:t xml:space="preserve"> </w:t>
      </w:r>
      <w:r>
        <w:rPr>
          <w:bCs/>
          <w:b/>
        </w:rPr>
        <w:t xml:space="preserve">United States Miami</w:t>
      </w:r>
      <w:r>
        <w:t xml:space="preserve">.</w:t>
      </w:r>
    </w:p>
    <w:bookmarkEnd w:id="21"/>
    <w:bookmarkStart w:id="25" w:name="technical-challenges-and-solutions"/>
    <w:p>
      <w:pPr>
        <w:pStyle w:val="Heading2"/>
      </w:pPr>
      <w:r>
        <w:t xml:space="preserve">3. Technical Challenges and Solutions</w:t>
      </w:r>
    </w:p>
    <w:p>
      <w:pPr>
        <w:pStyle w:val="FirstParagraph"/>
      </w:pPr>
      <w:r>
        <w:t xml:space="preserve">The execution of the project faced several distinct hurdles that tested the expertise of the</w:t>
      </w:r>
    </w:p>
    <w:p>
      <w:pPr>
        <w:pStyle w:val="BodyText"/>
      </w:pPr>
      <w:r>
        <w:t xml:space="preserve">Mechanical Engineer. One of the most significant challenges was managing condensation in high-humidity environments. In tropical regions like those found in</w:t>
      </w:r>
      <w:r>
        <w:t xml:space="preserve"> </w:t>
      </w:r>
      <w:r>
        <w:rPr>
          <w:bCs/>
          <w:b/>
        </w:rPr>
        <w:t xml:space="preserve">United States Miami</w:t>
      </w:r>
      <w:r>
        <w:t xml:space="preserve">, air handling units often produce excessive condensate, which can lead to mold growth and water damage if not properly managed.</w:t>
      </w:r>
    </w:p>
    <w:bookmarkStart w:id="22" w:name="solution-implementation"/>
    <w:p>
      <w:pPr>
        <w:pStyle w:val="Heading3"/>
      </w:pPr>
      <w:r>
        <w:t xml:space="preserve">Solution Implementation</w:t>
      </w:r>
    </w:p>
    <w:p>
      <w:pPr>
        <w:pStyle w:val="FirstParagraph"/>
      </w:pPr>
      <w:r>
        <w:t xml:space="preserve">The</w:t>
      </w:r>
      <w:r>
        <w:t xml:space="preserve"> </w:t>
      </w:r>
      <w:r>
        <w:rPr>
          <w:bCs/>
          <w:b/>
        </w:rPr>
        <w:t xml:space="preserve">Mechanical Engineer</w:t>
      </w:r>
      <w:r>
        <w:t xml:space="preserve"> implemented a dual-drain system with automated leak detection sensors. Furthermore, they specified insulated ductwork using closed-cell foam materials to prevent thermal bridging and condensation buildup on the exterior surfaces of the ducts. This solution ensured that indoor air quality remained high and protected the building fabric from moisture-related damage.</w:t>
      </w:r>
    </w:p>
    <w:bookmarkEnd w:id="22"/>
    <w:bookmarkStart w:id="23" w:name="X97fa6bf9ca9646198253c32073592cae928660a"/>
    <w:p>
      <w:pPr>
        <w:pStyle w:val="Heading3"/>
      </w:pPr>
      <w:r>
        <w:t xml:space="preserve">Energy Efficiency Amidst Climate Extremes</w:t>
      </w:r>
    </w:p>
    <w:p>
      <w:pPr>
        <w:pStyle w:val="FirstParagraph"/>
      </w:pPr>
      <w:r>
        <w:t xml:space="preserve">Maintaining comfortable indoor temperatures during Miami’s intense summers requires substantial energy input. To address this, the engineering team utilized solar-powered chillers supplemented by grid electricity during peak hours. The</w:t>
      </w:r>
      <w:r>
        <w:t xml:space="preserve"> </w:t>
      </w:r>
      <w:r>
        <w:rPr>
          <w:bCs/>
          <w:b/>
        </w:rPr>
        <w:t xml:space="preserve">Mechanical Engineer</w:t>
      </w:r>
      <w:r>
        <w:t xml:space="preserve"> designed a demand-controlled ventilation system that adjusted airflow based on real-time occupancy data, significantly reducing unnecessary energy consumption.</w:t>
      </w:r>
    </w:p>
    <w:bookmarkEnd w:id="23"/>
    <w:bookmarkStart w:id="24" w:name="storm-resilience"/>
    <w:p>
      <w:pPr>
        <w:pStyle w:val="Heading3"/>
      </w:pPr>
      <w:r>
        <w:t xml:space="preserve">Storm Resilience</w:t>
      </w:r>
    </w:p>
    <w:p>
      <w:pPr>
        <w:pStyle w:val="FirstParagraph"/>
      </w:pPr>
      <w:r>
        <w:t xml:space="preserve">In the event of hurricanes or severe storms common to the Gulf Stream region near</w:t>
      </w:r>
      <w:r>
        <w:t xml:space="preserve"> </w:t>
      </w:r>
      <w:r>
        <w:rPr>
          <w:bCs/>
          <w:b/>
        </w:rPr>
        <w:t xml:space="preserve">United States Miami</w:t>
      </w:r>
      <w:r>
        <w:t xml:space="preserve">, mechanical systems are vulnerable to flooding and wind damage. The engineer elevated all critical mechanical equipment, including boilers and electrical panels, above the base flood elevation level. Additionally, backdraft dampers were installed in exhaust stacks to prevent rain intrusion during high-wind events.</w:t>
      </w:r>
    </w:p>
    <w:bookmarkEnd w:id="24"/>
    <w:bookmarkEnd w:id="25"/>
    <w:bookmarkStart w:id="26" w:name="stakeholder-collaboration"/>
    <w:p>
      <w:pPr>
        <w:pStyle w:val="Heading2"/>
      </w:pPr>
      <w:r>
        <w:t xml:space="preserve">4. Stakeholder Collaboration</w:t>
      </w:r>
    </w:p>
    <w:p>
      <w:pPr>
        <w:pStyle w:val="FirstParagraph"/>
      </w:pPr>
      <w:r>
        <w:t xml:space="preserve">A successful engineering outcome relies heavily on collaboration. The</w:t>
      </w:r>
      <w:r>
        <w:t xml:space="preserve"> </w:t>
      </w:r>
      <w:r>
        <w:rPr>
          <w:bCs/>
          <w:b/>
        </w:rPr>
        <w:t xml:space="preserve">Mechanical Engineer</w:t>
      </w:r>
      <w:r>
        <w:t xml:space="preserve"> worked closely with architects to ensure that large ductwork and piping did not compromise ceiling heights or aesthetic goals. They also coordinated with electrical engineers to manage the load demands of high-efficiency HVAC systems, ensuring that the power infrastructure in</w:t>
      </w:r>
    </w:p>
    <w:p>
      <w:pPr>
        <w:pStyle w:val="BodyText"/>
      </w:pPr>
      <w:r>
        <w:t xml:space="preserve">United States Miami could support the new loads without requiring expensive grid upgrades.</w:t>
      </w:r>
    </w:p>
    <w:p>
      <w:pPr>
        <w:pStyle w:val="BodyText"/>
      </w:pPr>
      <w:r>
        <w:t xml:space="preserve">Liaising with local regulatory bodies was another critical task. The engineer navigated complex building codes specific to coastal zones, ensuring compliance with Florida Building Code standards regarding wind loads and flood resistance. This proactive engagement prevented costly delays and rework during the permitting phase.</w:t>
      </w:r>
    </w:p>
    <w:bookmarkEnd w:id="26"/>
    <w:bookmarkStart w:id="27" w:name="outcomes-and-impact"/>
    <w:p>
      <w:pPr>
        <w:pStyle w:val="Heading2"/>
      </w:pPr>
      <w:r>
        <w:t xml:space="preserve">5. Outcomes and Impact</w:t>
      </w:r>
    </w:p>
    <w:p>
      <w:pPr>
        <w:pStyle w:val="FirstParagraph"/>
      </w:pPr>
      <w:r>
        <w:t xml:space="preserve">The completion of the project marked a significant milestone in sustainable engineering practices within the region. The building achieved LEED Platinum certification, setting a new benchmark for future developments in</w:t>
      </w:r>
      <w:r>
        <w:t xml:space="preserve"> </w:t>
      </w:r>
      <w:r>
        <w:rPr>
          <w:bCs/>
          <w:b/>
        </w:rPr>
        <w:t xml:space="preserve">United States Miami</w:t>
      </w:r>
      <w:r>
        <w:t xml:space="preserve">. Energy consumption metrics showed a 40% reduction compared to code-minimum baselines, directly attributed to the innovative designs implemented by the</w:t>
      </w:r>
    </w:p>
    <w:p>
      <w:pPr>
        <w:pStyle w:val="BodyText"/>
      </w:pPr>
      <w:r>
        <w:t xml:space="preserve">Mechanical Engineer.</w:t>
      </w:r>
    </w:p>
    <w:p>
      <w:pPr>
        <w:pStyle w:val="BodyText"/>
      </w:pPr>
      <w:r>
        <w:t xml:space="preserve">User comfort surveys indicated high satisfaction levels regarding temperature control and air quality, validating the effectiveness of the tailored HVAC solutions. Furthermore, the corrosion-resistant materials selected proved their worth during subsequent tropical storm seasons, showing negligible wear and tear.</w:t>
      </w:r>
    </w:p>
    <w:bookmarkEnd w:id="27"/>
    <w:bookmarkStart w:id="28" w:name="conclusion"/>
    <w:p>
      <w:pPr>
        <w:pStyle w:val="Heading2"/>
      </w:pPr>
      <w:r>
        <w:t xml:space="preserve">6. Conclusion</w:t>
      </w:r>
    </w:p>
    <w:p>
      <w:pPr>
        <w:pStyle w:val="FirstParagraph"/>
      </w:pPr>
      <w:r>
        <w:t xml:space="preserve">This case study demonstrates that a proficient</w:t>
      </w:r>
      <w:r>
        <w:t xml:space="preserve"> </w:t>
      </w:r>
      <w:r>
        <w:rPr>
          <w:bCs/>
          <w:b/>
        </w:rPr>
        <w:t xml:space="preserve">Mechanical Engineer</w:t>
      </w:r>
      <w:r>
        <w:t xml:space="preserve"> is not just a technical specialist but a vital strategic partner in urban development. In unique environmental contexts like those found in the southeastern United States, particularly in coastal cities such as</w:t>
      </w:r>
    </w:p>
    <w:p>
      <w:pPr>
        <w:pStyle w:val="BodyText"/>
      </w:pPr>
      <w:r>
        <w:t xml:space="preserve">United States Miami, the ability to adapt standard engineering principles to local climatic demands is essential.</w:t>
      </w:r>
    </w:p>
    <w:p>
      <w:pPr>
        <w:pStyle w:val="BodyText"/>
      </w:pPr>
      <w:r>
        <w:t xml:space="preserve">The integration of resilience, efficiency, and sustainability into the mechanical infrastructure ensured that the project met both immediate functional needs and long-term environmental goals. As cities across</w:t>
      </w:r>
      <w:r>
        <w:t xml:space="preserve"> </w:t>
      </w:r>
      <w:r>
        <w:rPr>
          <w:bCs/>
          <w:b/>
        </w:rPr>
        <w:t xml:space="preserve">United States Miami</w:t>
      </w:r>
      <w:r>
        <w:t xml:space="preserve"> continue to grow, the lessons learned from this case study will serve as a template for future engineering endeavors, emphasizing that thoughtful mechanical design is key to building resilient urban landscapes.</w:t>
      </w:r>
    </w:p>
    <w:p>
      <w:pPr>
        <w:pStyle w:val="BodyText"/>
      </w:pPr>
      <w:r>
        <w:br/>
      </w:r>
    </w:p>
    <w:p>
      <w:r>
        <w:pict>
          <v:rect style="width:0;height:1.5pt" o:hralign="center" o:hrstd="t" o:hr="t"/>
        </w:pict>
      </w:r>
    </w:p>
    <w:p>
      <w:pPr>
        <w:pStyle w:val="FirstParagraph"/>
      </w:pPr>
      <w:r>
        <w:br/>
      </w:r>
    </w:p>
    <w:p>
      <w:pPr>
        <w:pStyle w:val="BodyText"/>
      </w:pPr>
      <w:r>
        <w:t xml:space="preserve">© 2023 Engineering Case Studies Archive.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Solutions in United States Miami</dc:title>
  <dc:creator/>
  <dc:language>en</dc:language>
  <cp:keywords/>
  <dcterms:created xsi:type="dcterms:W3CDTF">2026-07-29T04:04:02Z</dcterms:created>
  <dcterms:modified xsi:type="dcterms:W3CDTF">2026-07-29T04:04:02Z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