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Uzbekistan,</w:t>
      </w:r>
      <w:r>
        <w:t xml:space="preserve"> </w:t>
      </w:r>
      <w:r>
        <w:t xml:space="preserve">Tashkent</w:t>
      </w:r>
    </w:p>
    <w:bookmarkStart w:id="30" w:name="case-study-document"/>
    <w:p>
      <w:pPr>
        <w:pStyle w:val="Heading1"/>
      </w:pPr>
      <w:r>
        <w:t xml:space="preserve">Case Study Document</w:t>
      </w:r>
    </w:p>
    <w:p>
      <w:pPr>
        <w:pStyle w:val="FirstParagraph"/>
      </w:pPr>
      <w:r>
        <w:br/>
      </w:r>
    </w:p>
    <w:p>
      <w:r>
        <w:pict>
          <v:rect style="width:0;height:1.5pt" o:hralign="center" o:hrstd="t" o:hr="t"/>
        </w:pict>
      </w:r>
    </w:p>
    <w:p>
      <w:pPr>
        <w:pStyle w:val="FirstParagraph"/>
      </w:pPr>
      <w:r>
        <w:br/>
      </w:r>
    </w:p>
    <w:bookmarkStart w:id="20" w:name="X8f9f6319db3dce8c4bacefd0a5f32cc6d9f3a1e"/>
    <w:p>
      <w:pPr>
        <w:pStyle w:val="Heading2"/>
      </w:pPr>
      <w:r>
        <w:t xml:space="preserve">Title: Modernizing the Industrial Infrastructure of Uzbekistan, Tashkent: A Case Study in Mechanical Engineering Excellence</w:t>
      </w:r>
    </w:p>
    <w:p>
      <w:pPr>
        <w:pStyle w:val="FirstParagraph"/>
      </w:pPr>
      <w:r>
        <w:t xml:space="preserve">This case study examines the critical role and transformative impact of a senior</w:t>
      </w:r>
      <w:r>
        <w:t xml:space="preserve"> </w:t>
      </w:r>
      <w:r>
        <w:rPr>
          <w:bCs/>
          <w:b/>
        </w:rPr>
        <w:t xml:space="preserve">Mechanical Engineer</w:t>
      </w:r>
      <w:r>
        <w:t xml:space="preserve"> </w:t>
      </w:r>
      <w:r>
        <w:t xml:space="preserve">within the rapidly evolving industrial landscape of</w:t>
      </w:r>
      <w:r>
        <w:t xml:space="preserve"> </w:t>
      </w:r>
      <w:r>
        <w:rPr>
          <w:bCs/>
          <w:b/>
        </w:rPr>
        <w:t xml:space="preserve">Uzbekistan, Tashkent</w:t>
      </w:r>
      <w:r>
        <w:t xml:space="preserve">. As one of Central Asia's most dynamic economies, Uzbekistan has undergone significant liberalization over the past decade. Within this context, its capital city,</w:t>
      </w:r>
      <w:r>
        <w:t xml:space="preserve"> </w:t>
      </w:r>
      <w:r>
        <w:rPr>
          <w:bCs/>
          <w:b/>
        </w:rPr>
        <w:t xml:space="preserve">Tashkent</w:t>
      </w:r>
      <w:r>
        <w:t xml:space="preserve">, stands as the epicenter for technological innovation and infrastructure development. This document details how specialized mechanical engineering interventions have addressed legacy challenges in energy efficiency and manufacturing productivity.</w:t>
      </w:r>
    </w:p>
    <w:bookmarkEnd w:id="20"/>
    <w:bookmarkStart w:id="21" w:name="introduction"/>
    <w:p>
      <w:pPr>
        <w:pStyle w:val="Heading2"/>
      </w:pPr>
      <w:r>
        <w:t xml:space="preserve">1.0 Introduction</w:t>
      </w:r>
    </w:p>
    <w:p>
      <w:pPr>
        <w:pStyle w:val="FirstParagraph"/>
      </w:pPr>
      <w:r>
        <w:t xml:space="preserve">The industrial sector in</w:t>
      </w:r>
      <w:r>
        <w:t xml:space="preserve"> </w:t>
      </w:r>
      <w:r>
        <w:rPr>
          <w:bCs/>
          <w:b/>
        </w:rPr>
        <w:t xml:space="preserve">Uzbekistan, Tashkent</w:t>
      </w:r>
      <w:r>
        <w:t xml:space="preserve">, has historically relied heavily on Soviet-era machinery and outdated thermal power infrastructure. While the region possesses vast natural resources, particularly natural gas and uranium, the efficiency of their utilization has often lagged behind global standards. The primary objective of this study is to analyze how a targeted mechanical engineering strategy can bridge this gap.</w:t>
      </w:r>
    </w:p>
    <w:p>
      <w:pPr>
        <w:pStyle w:val="BodyText"/>
      </w:pPr>
      <w:r>
        <w:t xml:space="preserve">The central figure in this case study is a multidisciplinary</w:t>
      </w:r>
      <w:r>
        <w:t xml:space="preserve"> </w:t>
      </w:r>
      <w:r>
        <w:rPr>
          <w:bCs/>
          <w:b/>
        </w:rPr>
        <w:t xml:space="preserve">Mechanical Engineer</w:t>
      </w:r>
      <w:r>
        <w:t xml:space="preserve"> </w:t>
      </w:r>
      <w:r>
        <w:t xml:space="preserve">tasked with leading a retrofitting project for a major industrial complex located on the outskirts of</w:t>
      </w:r>
      <w:r>
        <w:t xml:space="preserve"> </w:t>
      </w:r>
      <w:r>
        <w:rPr>
          <w:bCs/>
          <w:b/>
        </w:rPr>
        <w:t xml:space="preserve">Tashkent</w:t>
      </w:r>
      <w:r>
        <w:t xml:space="preserve">. The scope of work included the redesigning of fluid handling systems, optimization of HVAC (Heating, Ventilation, and Air Conditioning) networks for large-scale manufacturing facilities, and the implementation of predictive maintenance protocols. This case study serves as a blueprint for industrial modernization in developing economies.</w:t>
      </w:r>
    </w:p>
    <w:bookmarkEnd w:id="21"/>
    <w:bookmarkStart w:id="22" w:name="project-background-and-context"/>
    <w:p>
      <w:pPr>
        <w:pStyle w:val="Heading2"/>
      </w:pPr>
      <w:r>
        <w:t xml:space="preserve">2.0 Project Background and Context</w:t>
      </w:r>
    </w:p>
    <w:p>
      <w:pPr>
        <w:pStyle w:val="FirstParagraph"/>
      </w:pPr>
      <w:r>
        <w:t xml:space="preserve">The facility in question is a textile processing plant located within one of the major industrial zones of</w:t>
      </w:r>
      <w:r>
        <w:t xml:space="preserve"> </w:t>
      </w:r>
      <w:r>
        <w:rPr>
          <w:bCs/>
          <w:b/>
        </w:rPr>
        <w:t xml:space="preserve">Tashkent</w:t>
      </w:r>
      <w:r>
        <w:t xml:space="preserve">. Historically, the plant suffered from excessive energy consumption due to inefficient steam distribution systems and poorly insulated piping networks. In an era where global markets demand sustainable production methods, such inefficiencies render local businesses uncompetitive.</w:t>
      </w:r>
    </w:p>
    <w:p>
      <w:pPr>
        <w:pStyle w:val="BodyText"/>
      </w:pPr>
      <w:r>
        <w:t xml:space="preserve">The challenge was not merely technical but also cultural. The workforce in</w:t>
      </w:r>
      <w:r>
        <w:t xml:space="preserve"> </w:t>
      </w:r>
      <w:r>
        <w:rPr>
          <w:bCs/>
          <w:b/>
        </w:rPr>
        <w:t xml:space="preserve">Tashkent</w:t>
      </w:r>
      <w:r>
        <w:t xml:space="preserve"> </w:t>
      </w:r>
      <w:r>
        <w:t xml:space="preserve">was accustomed to reactive maintenance—fixing machines only after they broke down—rather than proactive or predictive methodologies. Furthermore, the supply chain for specialized mechanical components had been disrupted during periods of economic isolation, necessitating a shift toward locally sourced and robust engineering solutions.</w:t>
      </w:r>
    </w:p>
    <w:bookmarkEnd w:id="22"/>
    <w:bookmarkStart w:id="25" w:name="the-role-of-the-mechanical-engineer"/>
    <w:p>
      <w:pPr>
        <w:pStyle w:val="Heading2"/>
      </w:pPr>
      <w:r>
        <w:t xml:space="preserve">3.0 The Role of the Mechanical Engineer</w:t>
      </w:r>
    </w:p>
    <w:p>
      <w:pPr>
        <w:pStyle w:val="FirstParagraph"/>
      </w:pPr>
      <w:r>
        <w:t xml:space="preserve">The</w:t>
      </w:r>
      <w:r>
        <w:t xml:space="preserve"> </w:t>
      </w:r>
      <w:r>
        <w:rPr>
          <w:bCs/>
          <w:b/>
        </w:rPr>
        <w:t xml:space="preserve">Mechanical Engineer</w:t>
      </w:r>
      <w:r>
        <w:t xml:space="preserve"> </w:t>
      </w:r>
      <w:r>
        <w:t xml:space="preserve">leading this initiative brought extensive experience in thermodynamics, fluid mechanics, and system design. Their approach was holistic, integrating theoretical calculations with practical field applications specific to the climatic conditions of</w:t>
      </w:r>
      <w:r>
        <w:t xml:space="preserve"> </w:t>
      </w:r>
      <w:r>
        <w:rPr>
          <w:bCs/>
          <w:b/>
        </w:rPr>
        <w:t xml:space="preserve">Tashkent</w:t>
      </w:r>
      <w:r>
        <w:t xml:space="preserve">.</w:t>
      </w:r>
    </w:p>
    <w:bookmarkStart w:id="23" w:name="system-auditing-and-design-optimization"/>
    <w:p>
      <w:pPr>
        <w:pStyle w:val="Heading3"/>
      </w:pPr>
      <w:r>
        <w:t xml:space="preserve">3.1 System Auditing and Design Optimization</w:t>
      </w:r>
    </w:p>
    <w:p>
      <w:pPr>
        <w:pStyle w:val="FirstParagraph"/>
      </w:pPr>
      <w:r>
        <w:t xml:space="preserve">The first phase involved a comprehensive audit of existing mechanical systems. The engineer utilized Computational Fluid Dynamics (CFD) simulations to model airflow and steam distribution within the plant. This digital twin approach allowed for the identification of bottlenecks without disrupting ongoing operations—a crucial consideration in</w:t>
      </w:r>
      <w:r>
        <w:t xml:space="preserve"> </w:t>
      </w:r>
      <w:r>
        <w:rPr>
          <w:bCs/>
          <w:b/>
        </w:rPr>
        <w:t xml:space="preserve">Tashkent</w:t>
      </w:r>
      <w:r>
        <w:t xml:space="preserve">'s tight production schedules.</w:t>
      </w:r>
    </w:p>
    <w:p>
      <w:pPr>
        <w:numPr>
          <w:ilvl w:val="0"/>
          <w:numId w:val="1001"/>
        </w:numPr>
        <w:pStyle w:val="Compact"/>
      </w:pPr>
      <w:r>
        <w:rPr>
          <w:bCs/>
          <w:b/>
        </w:rPr>
        <w:t xml:space="preserve">Thermal Insulation Upgrades:</w:t>
      </w:r>
      <w:r>
        <w:t xml:space="preserve"> </w:t>
      </w:r>
      <w:r>
        <w:t xml:space="preserve">The engineer redesigned the piping layout to minimize surface area exposure, significantly reducing heat loss. Special attention was given to the extreme temperature fluctuations experienced in Tashkent's continental climate.</w:t>
      </w:r>
    </w:p>
    <w:p>
      <w:pPr>
        <w:numPr>
          <w:ilvl w:val="0"/>
          <w:numId w:val="1001"/>
        </w:numPr>
        <w:pStyle w:val="Compact"/>
      </w:pPr>
      <w:r>
        <w:rPr>
          <w:bCs/>
          <w:b/>
        </w:rPr>
        <w:t xml:space="preserve">Pump Efficiency:</w:t>
      </w:r>
      <w:r>
        <w:t xml:space="preserve"> </w:t>
      </w:r>
      <w:r>
        <w:t xml:space="preserve">Outdated centrifugal pumps were replaced with variable frequency drive (VFD) systems. This allowed the machinery to adjust power consumption based on real-time demand, rather than running at constant maximum capacity.</w:t>
      </w:r>
    </w:p>
    <w:bookmarkEnd w:id="23"/>
    <w:bookmarkStart w:id="24" w:name="supply-chain-and-local-sourcing"/>
    <w:p>
      <w:pPr>
        <w:pStyle w:val="Heading3"/>
      </w:pPr>
      <w:r>
        <w:t xml:space="preserve">3.2 Supply Chain and Local Sourcing</w:t>
      </w:r>
    </w:p>
    <w:p>
      <w:pPr>
        <w:pStyle w:val="FirstParagraph"/>
      </w:pPr>
      <w:r>
        <w:t xml:space="preserve">A significant portion of the</w:t>
      </w:r>
      <w:r>
        <w:t xml:space="preserve"> </w:t>
      </w:r>
      <w:r>
        <w:rPr>
          <w:bCs/>
          <w:b/>
        </w:rPr>
        <w:t xml:space="preserve">Mechanical Engineer</w:t>
      </w:r>
      <w:r>
        <w:t xml:space="preserve">'s role involved navigating the local industrial ecosystem in</w:t>
      </w:r>
      <w:r>
        <w:t xml:space="preserve"> </w:t>
      </w:r>
      <w:r>
        <w:rPr>
          <w:bCs/>
          <w:b/>
        </w:rPr>
        <w:t xml:space="preserve">Tashkent</w:t>
      </w:r>
      <w:r>
        <w:t xml:space="preserve">. Instead of importing expensive, specialized parts from Europe or Asia, the engineer collaborated with local workshops in Tashkent to manufacture custom flanges and mounting brackets. This not only reduced costs but also strengthened the local supply chain, creating a replicable model for other industries.</w:t>
      </w:r>
    </w:p>
    <w:bookmarkEnd w:id="24"/>
    <w:bookmarkEnd w:id="25"/>
    <w:bookmarkStart w:id="26" w:name="implementation-challenges"/>
    <w:p>
      <w:pPr>
        <w:pStyle w:val="Heading2"/>
      </w:pPr>
      <w:r>
        <w:t xml:space="preserve">4.0 Implementation Challenges</w:t>
      </w:r>
    </w:p>
    <w:p>
      <w:pPr>
        <w:pStyle w:val="FirstParagraph"/>
      </w:pPr>
      <w:r>
        <w:t xml:space="preserve">The transition to modern mechanical standards faced several hurdles specific to the environment in</w:t>
      </w:r>
      <w:r>
        <w:t xml:space="preserve"> </w:t>
      </w:r>
      <w:r>
        <w:rPr>
          <w:bCs/>
          <w:b/>
        </w:rPr>
        <w:t xml:space="preserve">Uzbekistan, Tashkent</w:t>
      </w:r>
      <w:r>
        <w:t xml:space="preserve">.</w:t>
      </w:r>
    </w:p>
    <w:p>
      <w:pPr>
        <w:pStyle w:val="BodyText"/>
      </w:pPr>
      <w:r>
        <w:br/>
      </w:r>
    </w:p>
    <w:p>
      <w:pPr>
        <w:numPr>
          <w:ilvl w:val="0"/>
          <w:numId w:val="1002"/>
        </w:numPr>
        <w:pStyle w:val="Compact"/>
      </w:pPr>
      <w:r>
        <w:rPr>
          <w:bCs/>
          <w:b/>
        </w:rPr>
        <w:t xml:space="preserve">Dust and Environmental Factors:</w:t>
      </w:r>
      <w:r>
        <w:t xml:space="preserve"> </w:t>
      </w:r>
      <w:r>
        <w:t xml:space="preserve">Tashkent can experience high levels of particulate matter, which poses a severe risk to sensitive mechanical bearings and sensors. The engineer designed custom filtration housings and increased maintenance intervals for air intake systems.</w:t>
      </w:r>
    </w:p>
    <w:p>
      <w:pPr>
        <w:numPr>
          <w:ilvl w:val="0"/>
          <w:numId w:val="1002"/>
        </w:numPr>
        <w:pStyle w:val="Compact"/>
      </w:pPr>
      <w:r>
        <w:rPr>
          <w:bCs/>
          <w:b/>
        </w:rPr>
        <w:t xml:space="preserve">Skill Gaps:</w:t>
      </w:r>
      <w:r>
        <w:t xml:space="preserve"> </w:t>
      </w:r>
      <w:r>
        <w:t xml:space="preserve">Operators in the plant lacked familiarity with digital monitoring tools. The</w:t>
      </w:r>
      <w:r>
        <w:t xml:space="preserve"> </w:t>
      </w:r>
      <w:r>
        <w:rPr>
          <w:bCs/>
          <w:b/>
        </w:rPr>
        <w:t xml:space="preserve">Mechanical Engineer</w:t>
      </w:r>
      <w:r>
        <w:t xml:space="preserve"> </w:t>
      </w:r>
      <w:r>
        <w:t xml:space="preserve">had to dedicate significant time to training programs, translating complex engineering concepts into actionable operational guidelines for local staff.</w:t>
      </w:r>
    </w:p>
    <w:p>
      <w:pPr>
        <w:numPr>
          <w:ilvl w:val="0"/>
          <w:numId w:val="1002"/>
        </w:numPr>
        <w:pStyle w:val="Compact"/>
      </w:pPr>
      <w:r>
        <w:rPr>
          <w:bCs/>
          <w:b/>
        </w:rPr>
        <w:t xml:space="preserve">Bureaucratic Hurdles:</w:t>
      </w:r>
      <w:r>
        <w:t xml:space="preserve"> </w:t>
      </w:r>
      <w:r>
        <w:t xml:space="preserve">As is common in developing markets, securing permits for modifying structural elements in industrial zones within Tashkent required navigating multiple layers of regulatory compliance.</w:t>
      </w:r>
    </w:p>
    <w:p>
      <w:pPr>
        <w:pStyle w:val="FirstParagraph"/>
      </w:pPr>
      <w:r>
        <w:br/>
      </w:r>
    </w:p>
    <w:bookmarkEnd w:id="26"/>
    <w:bookmarkStart w:id="27" w:name="results-and-impact-analysis"/>
    <w:p>
      <w:pPr>
        <w:pStyle w:val="Heading2"/>
      </w:pPr>
      <w:r>
        <w:t xml:space="preserve">5.0 Results and Impact Analysis</w:t>
      </w:r>
    </w:p>
    <w:p>
      <w:pPr>
        <w:pStyle w:val="FirstParagraph"/>
      </w:pPr>
      <w:r>
        <w:t xml:space="preserve">The implementation of the mechanical engineering strategies yielded measurable improvements across key performance indicators (KPIs) within</w:t>
      </w:r>
      <w:r>
        <w:t xml:space="preserve"> </w:t>
      </w:r>
      <w:r>
        <w:rPr>
          <w:bCs/>
          <w:b/>
        </w:rPr>
        <w:t xml:space="preserve">Tashkent</w:t>
      </w:r>
      <w:r>
        <w:t xml:space="preserve">.</w:t>
      </w:r>
    </w:p>
    <w:p>
      <w:pPr>
        <w:pStyle w:val="BodyText"/>
      </w:pPr>
      <w:r>
        <w:br/>
      </w:r>
    </w:p>
    <w:p>
      <w:pPr>
        <w:numPr>
          <w:ilvl w:val="0"/>
          <w:numId w:val="1003"/>
        </w:numPr>
        <w:pStyle w:val="Compact"/>
      </w:pPr>
      <w:r>
        <w:rPr>
          <w:bCs/>
          <w:b/>
        </w:rPr>
        <w:t xml:space="preserve">Energy Reduction:</w:t>
      </w:r>
      <w:r>
        <w:t xml:space="preserve"> </w:t>
      </w:r>
      <w:r>
        <w:t xml:space="preserve">Steam consumption decreased by 18%, directly translating to significant cost savings for the facility.</w:t>
      </w:r>
    </w:p>
    <w:p>
      <w:pPr>
        <w:numPr>
          <w:ilvl w:val="0"/>
          <w:numId w:val="1003"/>
        </w:numPr>
        <w:pStyle w:val="Compact"/>
      </w:pPr>
      <w:r>
        <w:rPr>
          <w:bCs/>
          <w:b/>
        </w:rPr>
        <w:t xml:space="preserve">Downtime Mitigation:</w:t>
      </w:r>
      <w:r>
        <w:t xml:space="preserve"> </w:t>
      </w:r>
      <w:r>
        <w:t xml:space="preserve">By shifting from reactive to predictive maintenance, unplanned downtime was reduced by 40%. This reliability improved the plant's ability to meet export deadlines.</w:t>
      </w:r>
    </w:p>
    <w:p>
      <w:pPr>
        <w:numPr>
          <w:ilvl w:val="0"/>
          <w:numId w:val="1003"/>
        </w:numPr>
        <w:pStyle w:val="Compact"/>
      </w:pPr>
      <w:r>
        <w:rPr>
          <w:bCs/>
          <w:b/>
        </w:rPr>
        <w:t xml:space="preserve">Sustainability Metrics:</w:t>
      </w:r>
      <w:r>
        <w:t xml:space="preserve"> </w:t>
      </w:r>
      <w:r>
        <w:t xml:space="preserve">The reduction in energy consumption lowered the facility's carbon footprint, aligning it with international environmental standards and opening doors for green financing.</w:t>
      </w:r>
    </w:p>
    <w:p>
      <w:pPr>
        <w:pStyle w:val="FirstParagraph"/>
      </w:pPr>
      <w:r>
        <w:br/>
      </w:r>
    </w:p>
    <w:p>
      <w:pPr>
        <w:pStyle w:val="BodyText"/>
      </w:pPr>
      <w:r>
        <w:t xml:space="preserve">The success of this project has positioned the company as a leader in sustainable manufacturing within Uzbekistan. Furthermore, it demonstrates that high-quality mechanical engineering solutions can be successfully deployed in</w:t>
      </w:r>
      <w:r>
        <w:t xml:space="preserve"> </w:t>
      </w:r>
      <w:r>
        <w:rPr>
          <w:bCs/>
          <w:b/>
        </w:rPr>
        <w:t xml:space="preserve">Tashkent</w:t>
      </w:r>
      <w:r>
        <w:t xml:space="preserve">, even amidst infrastructural challenges.</w:t>
      </w:r>
    </w:p>
    <w:bookmarkEnd w:id="27"/>
    <w:bookmarkStart w:id="28" w:name="strategic-recommendations"/>
    <w:p>
      <w:pPr>
        <w:pStyle w:val="Heading2"/>
      </w:pPr>
      <w:r>
        <w:t xml:space="preserve">6.0 Strategic Recommendations</w:t>
      </w:r>
    </w:p>
    <w:p>
      <w:pPr>
        <w:pStyle w:val="FirstParagraph"/>
      </w:pPr>
      <w:r>
        <w:t xml:space="preserve">Based on this case study, several recommendations are proposed for future engineering projects in</w:t>
      </w:r>
      <w:r>
        <w:t xml:space="preserve"> </w:t>
      </w:r>
      <w:r>
        <w:rPr>
          <w:bCs/>
          <w:b/>
        </w:rPr>
        <w:t xml:space="preserve">Uzbekistan, Tashkent</w:t>
      </w:r>
      <w:r>
        <w:t xml:space="preserve">:</w:t>
      </w:r>
    </w:p>
    <w:p>
      <w:pPr>
        <w:pStyle w:val="BodyText"/>
      </w:pPr>
      <w:r>
        <w:br/>
      </w:r>
    </w:p>
    <w:p>
      <w:pPr>
        <w:numPr>
          <w:ilvl w:val="0"/>
          <w:numId w:val="1004"/>
        </w:numPr>
        <w:pStyle w:val="Compact"/>
      </w:pPr>
      <w:r>
        <w:rPr>
          <w:bCs/>
          <w:b/>
        </w:rPr>
        <w:t xml:space="preserve">Invest in Digital Twins:</w:t>
      </w:r>
      <w:r>
        <w:t xml:space="preserve"> </w:t>
      </w:r>
      <w:r>
        <w:t xml:space="preserve">Mechanical engineers should prioritize digital modeling to simulate local environmental stresses (such as dust and temperature variance) before physical implementation.</w:t>
      </w:r>
    </w:p>
    <w:p>
      <w:pPr>
        <w:numPr>
          <w:ilvl w:val="0"/>
          <w:numId w:val="1004"/>
        </w:numPr>
        <w:pStyle w:val="Compact"/>
      </w:pPr>
      <w:r>
        <w:rPr>
          <w:bCs/>
          <w:b/>
        </w:rPr>
        <w:t xml:space="preserve">Local Capacity Building:</w:t>
      </w:r>
      <w:r>
        <w:t xml:space="preserve"> </w:t>
      </w:r>
      <w:r>
        <w:t xml:space="preserve">Engineering projects must include robust training modules for local technicians. Knowledge transfer is essential for the long-term sustainability of mechanical systems in Tashkent.</w:t>
      </w:r>
    </w:p>
    <w:p>
      <w:pPr>
        <w:numPr>
          <w:ilvl w:val="0"/>
          <w:numId w:val="1004"/>
        </w:numPr>
        <w:pStyle w:val="Compact"/>
      </w:pPr>
      <w:r>
        <w:rPr>
          <w:bCs/>
          <w:b/>
        </w:rPr>
        <w:t xml:space="preserve">Sustainable Material Selection:</w:t>
      </w:r>
      <w:r>
        <w:t xml:space="preserve"> </w:t>
      </w:r>
      <w:r>
        <w:t xml:space="preserve">Future designs should prioritize materials that are not only durable but also recyclable or easily maintainable, supporting Uzbekistan's broader environmental goals.</w:t>
      </w:r>
    </w:p>
    <w:p>
      <w:pPr>
        <w:pStyle w:val="FirstParagraph"/>
      </w:pPr>
      <w:r>
        <w:br/>
      </w:r>
    </w:p>
    <w:bookmarkEnd w:id="28"/>
    <w:bookmarkStart w:id="29" w:name="conclusion"/>
    <w:p>
      <w:pPr>
        <w:pStyle w:val="Heading2"/>
      </w:pPr>
      <w:r>
        <w:t xml:space="preserve">7.0 Conclusion</w:t>
      </w:r>
    </w:p>
    <w:p>
      <w:pPr>
        <w:pStyle w:val="FirstParagraph"/>
      </w:pPr>
      <w:r>
        <w:t xml:space="preserve">This case study illustrates the profound impact a dedicated</w:t>
      </w:r>
      <w:r>
        <w:t xml:space="preserve"> </w:t>
      </w:r>
      <w:r>
        <w:rPr>
          <w:bCs/>
          <w:b/>
        </w:rPr>
        <w:t xml:space="preserve">Mechanical Engineer</w:t>
      </w:r>
      <w:r>
        <w:t xml:space="preserve"> </w:t>
      </w:r>
      <w:r>
        <w:t xml:space="preserve">can have on industrial efficiency in developing regions. In the context of</w:t>
      </w:r>
      <w:r>
        <w:t xml:space="preserve"> </w:t>
      </w:r>
      <w:r>
        <w:rPr>
          <w:bCs/>
          <w:b/>
        </w:rPr>
        <w:t xml:space="preserve">Uzbekistan, Tashkent</w:t>
      </w:r>
      <w:r>
        <w:t xml:space="preserve">, modern mechanical engineering is not just about fixing machines; it is about redefining industrial capability, sustainability, and competitiveness.</w:t>
      </w:r>
    </w:p>
    <w:p>
      <w:pPr>
        <w:pStyle w:val="BodyText"/>
      </w:pPr>
      <w:r>
        <w:t xml:space="preserve">The integration of advanced design methodologies with local sourcing strategies has proven that infrastructure modernization is feasible and highly beneficial. As Uzbekistan continues to open its markets, the principles outlined in this case study will serve as a vital reference for engineers and stakeholders aiming to drive technological progress in Tashkent.</w:t>
      </w:r>
    </w:p>
    <w:p>
      <w:pPr>
        <w:pStyle w:val="BodyText"/>
      </w:pPr>
      <w:r>
        <w:br/>
      </w:r>
    </w:p>
    <w:p>
      <w:r>
        <w:pict>
          <v:rect style="width:0;height:1.5pt" o:hralign="center" o:hrstd="t" o:hr="t"/>
        </w:pict>
      </w:r>
    </w:p>
    <w:p>
      <w:pPr>
        <w:pStyle w:val="FirstParagraph"/>
      </w:pPr>
      <w:r>
        <w:br/>
      </w:r>
    </w:p>
    <w:p>
      <w:pPr>
        <w:pStyle w:val="BodyText"/>
      </w:pPr>
      <w:r>
        <w:rPr>
          <w:iCs/>
          <w:i/>
        </w:rPr>
        <w:t xml:space="preserve">Document prepared for industrial development review. All technical specifications refer to the specific project context within Uzbekistan, Tashkent.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Mechanical Engineering Solutions in Uzbekistan, Tashkent</dc:title>
  <dc:creator/>
  <cp:keywords/>
  <dcterms:created xsi:type="dcterms:W3CDTF">2026-07-29T03:25:46Z</dcterms:created>
  <dcterms:modified xsi:type="dcterms:W3CDTF">2026-07-29T03:25:46Z</dcterms:modified>
</cp:coreProperties>
</file>

<file path=docProps/custom.xml><?xml version="1.0" encoding="utf-8"?>
<Properties xmlns="http://schemas.openxmlformats.org/officeDocument/2006/custom-properties" xmlns:vt="http://schemas.openxmlformats.org/officeDocument/2006/docPropsVTypes"/>
</file>