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6" w:name="Xe7a279ed64463e259c99182fa1efb41dd7304bd"/>
    <w:p>
      <w:pPr>
        <w:pStyle w:val="Heading1"/>
      </w:pPr>
      <w:r>
        <w:t xml:space="preserve">Case Study: The Role of a Mechatronics Engineer in Australia Sydney</w:t>
      </w:r>
    </w:p>
    <w:p>
      <w:pPr>
        <w:pStyle w:val="FirstParagraph"/>
      </w:pPr>
      <w:r>
        <w:rPr>
          <w:bCs/>
          <w:b/>
        </w:rPr>
        <w:t xml:space="preserve">Date:</w:t>
      </w:r>
      <w:r>
        <w:t xml:space="preserve"> </w:t>
      </w:r>
      <w:r>
        <w:t xml:space="preserve">October 2023</w:t>
      </w:r>
      <w:r>
        <w:br/>
      </w:r>
      <w:r>
        <w:rPr>
          <w:bCs/>
          <w:b/>
        </w:rPr>
        <w:t xml:space="preserve">Candidate Profile:</w:t>
      </w:r>
      <w:r>
        <w:t xml:space="preserve"> </w:t>
      </w:r>
      <w:r>
        <w:t xml:space="preserve">Senior Mechatronics Engineer</w:t>
      </w:r>
      <w:r>
        <w:br/>
      </w:r>
      <w:r>
        <w:rPr>
          <w:bCs/>
          <w:b/>
        </w:rPr>
        <w:t xml:space="preserve">Firm Type:</w:t>
      </w:r>
      <w:r>
        <w:t xml:space="preserve"> </w:t>
      </w:r>
      <w:r>
        <w:t xml:space="preserve">Heavy Rail Infrastructure Solutions Provider</w:t>
      </w:r>
      <w:r>
        <w:br/>
      </w:r>
      <w:r>
        <w:rPr>
          <w:bCs/>
          <w:b/>
        </w:rPr>
        <w:t xml:space="preserve">Citizenship Status (for simulation):</w:t>
      </w:r>
      <w:r>
        <w:t xml:space="preserve"> </w:t>
      </w:r>
      <w:r>
        <w:t xml:space="preserve">Skilled Migrant / Permanent Resident</w:t>
      </w:r>
    </w:p>
    <w:bookmarkStart w:id="20" w:name="executive-summary"/>
    <w:p>
      <w:pPr>
        <w:pStyle w:val="Heading2"/>
      </w:pPr>
      <w:r>
        <w:t xml:space="preserve">1. Executive Summary</w:t>
      </w:r>
    </w:p>
    <w:p>
      <w:pPr>
        <w:pStyle w:val="FirstParagraph"/>
      </w:pPr>
      <w:r>
        <w:t xml:space="preserve">This case study examines the integration and impact of a specialized Mechatronics Engineer within the dynamic industrial landscape of Australia, specifically focusing on the metropolitan hub of Sydney. As Sydney transitions into a smarter city with increasing demands for automated infrastructure, heavy rail maintenance, and advanced manufacturing capabilities, the demand for professionals who can bridge the gap between mechanical engineering electronics software is at an all-time high. This document explores how a Mechatronics Engineer contributes to project success in this specific geographic and economic context.</w:t>
      </w:r>
    </w:p>
    <w:bookmarkEnd w:id="20"/>
    <w:bookmarkStart w:id="21" w:name="Xbb8ddc625326a4fc410d2494d715893ab2793f5"/>
    <w:p>
      <w:pPr>
        <w:pStyle w:val="Heading2"/>
      </w:pPr>
      <w:r>
        <w:t xml:space="preserve">2. Contextual Background: The Sydney Industrial Landscape</w:t>
      </w:r>
    </w:p>
    <w:p>
      <w:pPr>
        <w:pStyle w:val="FirstParagraph"/>
      </w:pPr>
      <w:r>
        <w:t xml:space="preserve">Sydney, as the largest city in Australia, serves as the nation’s financial and industrial heartland. In recent years, significant government investment has been poured into infrastructure projects such as the Sydney Metro West project and various renewable energy initiatives along the coast. These projects require robust automation systems reliable control mechanisms are essential.</w:t>
      </w:r>
    </w:p>
    <w:p>
      <w:pPr>
        <w:pStyle w:val="BodyText"/>
      </w:pPr>
      <w:r>
        <w:t xml:space="preserve">The local job market for a Mechatronics Engineer in Australia is highly competitive but rewarding. Employers in Sydney are looking for individuals who understand not only theoretical principles but also practical applications involving robotics PLC (Programmable Logic Controllers) and IoT (Internet of Things) sensors. The unique challenge here lies in adapting global technological standards to the specific environmental conditions of New South Wales which can range from high humidity coastal environments to dense urban underground tunneling systems.</w:t>
      </w:r>
    </w:p>
    <w:bookmarkEnd w:id="21"/>
    <w:bookmarkStart w:id="23" w:name="professional-profile"/>
    <w:p>
      <w:pPr>
        <w:pStyle w:val="Heading2"/>
      </w:pPr>
      <w:r>
        <w:t xml:space="preserve">3. Professional Profile</w:t>
      </w:r>
    </w:p>
    <w:p>
      <w:pPr>
        <w:pStyle w:val="FirstParagraph"/>
      </w:pPr>
      <w:r>
        <w:rPr>
          <w:bCs/>
          <w:b/>
        </w:rPr>
        <w:t xml:space="preserve">Name:</w:t>
      </w:r>
      <w:r>
        <w:t xml:space="preserve"> </w:t>
      </w:r>
      <w:r>
        <w:t xml:space="preserve">Alex Chen</w:t>
      </w:r>
      <w:r>
        <w:br/>
      </w:r>
      <w:r>
        <w:rPr>
          <w:bCs/>
          <w:b/>
        </w:rPr>
        <w:t xml:space="preserve">Title:</w:t>
      </w:r>
      <w:bookmarkStart w:id="22" w:name="Mechatronics Engineer"/>
      <w:bookmarkEnd w:id="22"/>
      <w:r>
        <w:t xml:space="preserve">Sysmechatronics Engineer</w:t>
      </w:r>
      <w:r>
        <w:br/>
      </w:r>
      <w:r>
        <w:t xml:space="preserve">Education: Bachelor of Engineering (Honours) in Mechatronics Systems, University of Sydney.</w:t>
      </w:r>
      <w:r>
        <w:br/>
      </w:r>
      <w:r>
        <w:t xml:space="preserve">Experience: 5 years in automated manufacturing and 3 years in rail signaling systems.</w:t>
      </w:r>
    </w:p>
    <w:p>
      <w:pPr>
        <w:pStyle w:val="BodyText"/>
      </w:pPr>
      <w:r>
        <w:t xml:space="preserve">Alex represents the archetype of a modern Mechatronics Engineer operating within Australia. With a strong foundation in both mechanical design and electrical control systems Alex was uniquely positioned to tackle complex multidisciplinary problems faced by Sydney’s infrastructure providers.</w:t>
      </w:r>
    </w:p>
    <w:bookmarkEnd w:id="23"/>
    <w:bookmarkStart w:id="25" w:name="X2778305938bbee79f22fdec995297fb851fd81d"/>
    <w:p>
      <w:pPr>
        <w:pStyle w:val="Heading2"/>
      </w:pPr>
      <w:r>
        <w:t xml:space="preserve">4. Project Challenge: Automated Maintenance for Heavy Rail</w:t>
      </w:r>
    </w:p>
    <w:p>
      <w:pPr>
        <w:pStyle w:val="FirstParagraph"/>
      </w:pPr>
      <w:r>
        <w:t xml:space="preserve">The core challenge presented by the client, a major rail operator in Australia, involved the aging fleet of trains used in Sydney’s metropolitan network. Traditional maintenance schedules were reactive leading to unexpected downtime and costly repairs. The goal was to implement a predictive maintenance system using mechatronic principles.</w:t>
      </w:r>
    </w:p>
    <w:bookmarkStart w:id="24" w:name="scope-of-work"/>
    <w:p>
      <w:pPr>
        <w:pStyle w:val="Heading3"/>
      </w:pPr>
      <w:r>
        <w:t xml:space="preserve">4.1 Scope of Work</w:t>
      </w:r>
    </w:p>
    <w:p>
      <w:pPr>
        <w:numPr>
          <w:ilvl w:val="0"/>
          <w:numId w:val="1001"/>
        </w:numPr>
        <w:pStyle w:val="Compact"/>
      </w:pPr>
      <w:r>
        <w:rPr>
          <w:bCs/>
          <w:b/>
        </w:rPr>
        <w:t xml:space="preserve">Mechanical Integration:</w:t>
      </w:r>
      <w:r>
        <w:t xml:space="preserve"> </w:t>
      </w:r>
      <w:r>
        <w:t xml:space="preserve">Designing sensor mounts for vibration analysis without compromising structural integrity.</w:t>
      </w:r>
    </w:p>
    <w:p>
      <w:pPr>
        <w:numPr>
          <w:ilvl w:val="0"/>
          <w:numId w:val="1001"/>
        </w:numPr>
        <w:pStyle w:val="Compact"/>
      </w:pPr>
      <w:r>
        <w:rPr>
          <w:bCs/>
          <w:b/>
        </w:rPr>
        <w:t xml:space="preserve">Electronic Control:</w:t>
      </w:r>
      <w:r>
        <w:t xml:space="preserve"> </w:t>
      </w:r>
      <w:r>
        <w:t xml:space="preserve">Developing firmware for microcontrollers that could process real-time data from accelerometers and temperature sensors.</w:t>
      </w:r>
    </w:p>
    <w:p>
      <w:pPr>
        <w:numPr>
          <w:ilvl w:val="0"/>
          <w:numId w:val="1001"/>
        </w:numPr>
        <w:pStyle w:val="Compact"/>
      </w:pPr>
      <w:r>
        <w:rPr>
          <w:bCs/>
          <w:b/>
        </w:rPr>
        <w:t xml:space="preserve">Software Development:</w:t>
      </w:r>
      <w:r>
        <w:t xml:space="preserve"> </w:t>
      </w:r>
      <w:r>
        <w:t xml:space="preserve">Creating a dashboard interface to visualize health metrics of train components in real time using cloud computing services available across Australian data centers.</w:t>
      </w:r>
    </w:p>
    <w:bookmarkEnd w:id="24"/>
    <w:bookmarkEnd w:id="25"/>
    <w:bookmarkStart w:id="28" w:name="implementation-strategy"/>
    <w:p>
      <w:pPr>
        <w:pStyle w:val="Heading2"/>
      </w:pPr>
      <w:r>
        <w:t xml:space="preserve">5. Implementation Strategy</w:t>
      </w:r>
    </w:p>
    <w:p>
      <w:pPr>
        <w:pStyle w:val="FirstParagraph"/>
      </w:pPr>
      <w:r>
        <w:t xml:space="preserve">Alex utilized a systems engineering approach typical for Mechatronics Engineers in Australia. This involved iterative prototyping and rigorous testing under simulated conditions before deployment on actual rolling stock in Sydney.</w:t>
      </w:r>
    </w:p>
    <w:bookmarkStart w:id="26" w:name="australia-sydney-compliance-and-safety"/>
    <w:p>
      <w:pPr>
        <w:pStyle w:val="Heading3"/>
      </w:pPr>
      <w:r>
        <w:rPr>
          <w:bCs/>
          <w:b/>
        </w:rPr>
        <w:t xml:space="preserve">Australia Sydney Compliance and Safety</w:t>
      </w:r>
    </w:p>
    <w:p>
      <w:pPr>
        <w:pStyle w:val="FirstParagraph"/>
      </w:pPr>
      <w:r>
        <w:t xml:space="preserve">One critical aspect of this case study is adherence to strict Australian safety standards (AS/NZS). As a Mechatronics Engineer working in Australia, Alex had to ensure that all electrical components met IP (Ingress Protection) ratings suitable for harsh environments. Furthermore collaboration with local regulatory bodies was essential to certify the software algorithms used for predictive analytics.</w:t>
      </w:r>
    </w:p>
    <w:bookmarkEnd w:id="26"/>
    <w:bookmarkStart w:id="27" w:name="interdisciplinary-collaboration"/>
    <w:p>
      <w:pPr>
        <w:pStyle w:val="Heading3"/>
      </w:pPr>
      <w:r>
        <w:rPr>
          <w:bCs/>
          <w:b/>
        </w:rPr>
        <w:t xml:space="preserve">Interdisciplinary Collaboration</w:t>
      </w:r>
    </w:p>
    <w:p>
      <w:pPr>
        <w:pStyle w:val="FirstParagraph"/>
      </w:pPr>
      <w:r>
        <w:t xml:space="preserve">The role required constant communication between mechanical teams electricians and software developers. This holistic view is what distinguishes a Mechatronics Engineer from specialists in single disciplines. In Sydney’s collaborative engineering culture, being able to translate technical jargon across these departments was crucial for project momentum.</w:t>
      </w:r>
    </w:p>
    <w:bookmarkEnd w:id="27"/>
    <w:bookmarkEnd w:id="28"/>
    <w:bookmarkStart w:id="31" w:name="outcomes-and-impact"/>
    <w:p>
      <w:pPr>
        <w:pStyle w:val="Heading2"/>
      </w:pPr>
      <w:r>
        <w:t xml:space="preserve">6. Outcomes and Impact</w:t>
      </w:r>
    </w:p>
    <w:p>
      <w:pPr>
        <w:pStyle w:val="FirstParagraph"/>
      </w:pPr>
      <w:r>
        <w:t xml:space="preserve">The implementation of the predictive maintenance system resulted in a 30% reduction unplanned downtime for the fleet involved in Sydney’s suburban rail network. By predicting failures before they occurred, maintenance crews could schedule repairs during off-peak hours minimizing disruption to commuters.</w:t>
      </w:r>
    </w:p>
    <w:bookmarkStart w:id="29" w:name="economic-benefits"/>
    <w:p>
      <w:pPr>
        <w:pStyle w:val="Heading3"/>
      </w:pPr>
      <w:r>
        <w:rPr>
          <w:bCs/>
          <w:b/>
        </w:rPr>
        <w:t xml:space="preserve">Economic Benefits</w:t>
      </w:r>
    </w:p>
    <w:p>
      <w:pPr>
        <w:pStyle w:val="FirstParagraph"/>
      </w:pPr>
      <w:r>
        <w:t xml:space="preserve">The client reported a saving of approximately AUD 2 million annually due to extended component life and reduced emergency repair costs. This financial success underscored the value of investing in advanced Mechatronics solutions within Australia’s public transport sector.</w:t>
      </w:r>
    </w:p>
    <w:bookmarkEnd w:id="29"/>
    <w:bookmarkStart w:id="30" w:name="social-impact"/>
    <w:p>
      <w:pPr>
        <w:pStyle w:val="Heading3"/>
      </w:pPr>
      <w:r>
        <w:rPr>
          <w:bCs/>
          <w:b/>
        </w:rPr>
        <w:t xml:space="preserve">Social Impact</w:t>
      </w:r>
    </w:p>
    <w:p>
      <w:pPr>
        <w:pStyle w:val="FirstParagraph"/>
      </w:pPr>
      <w:r>
        <w:t xml:space="preserve">Beyond economics improved reliability meant more consistent service for residents and workers traveling across Sydney. Enhanced safety protocols also reduced risks associated with mechanical failures, contributing to a safer urban environment.</w:t>
      </w:r>
    </w:p>
    <w:bookmarkEnd w:id="30"/>
    <w:bookmarkEnd w:id="31"/>
    <w:bookmarkStart w:id="32" w:name="Xa3a5022a6a9a2f320343524c1371c71f8544a69"/>
    <w:p>
      <w:pPr>
        <w:pStyle w:val="Heading2"/>
      </w:pPr>
      <w:r>
        <w:t xml:space="preserve">7. Skills Analysis: Key Competencies for Success in Australia Sydney</w:t>
      </w:r>
    </w:p>
    <w:p>
      <w:pPr>
        <w:pStyle w:val="FirstParagraph"/>
      </w:pPr>
      <w:r>
        <w:t xml:space="preserve">This case study highlights several critical skills required for a Mechatronics Engineer operating effectively in this region:</w:t>
      </w:r>
    </w:p>
    <w:p>
      <w:pPr>
        <w:numPr>
          <w:ilvl w:val="0"/>
          <w:numId w:val="1002"/>
        </w:numPr>
        <w:pStyle w:val="Compact"/>
      </w:pPr>
      <w:r>
        <w:rPr>
          <w:bCs/>
          <w:b/>
        </w:rPr>
        <w:t xml:space="preserve">Techical Proficiency:</w:t>
      </w:r>
      <w:r>
        <w:t xml:space="preserve"> </w:t>
      </w:r>
      <w:r>
        <w:t xml:space="preserve">Mastery of CAD software (SolidWorks AutoCAD), PLC programming (Siemens Allen-Bradley) and embedded systems.</w:t>
      </w:r>
    </w:p>
    <w:p>
      <w:pPr>
        <w:numPr>
          <w:ilvl w:val="0"/>
          <w:numId w:val="1002"/>
        </w:numPr>
        <w:pStyle w:val="Compact"/>
      </w:pPr>
      <w:r>
        <w:rPr>
          <w:bCs/>
          <w:b/>
        </w:rPr>
        <w:t xml:space="preserve">Australian Standards Knowledge:</w:t>
      </w:r>
      <w:r>
        <w:t xml:space="preserve"> </w:t>
      </w:r>
      <w:r>
        <w:t xml:space="preserve">Familiarity with local compliance requirements ensures smoother project approvals.</w:t>
      </w:r>
    </w:p>
    <w:p>
      <w:pPr>
        <w:numPr>
          <w:ilvl w:val="0"/>
          <w:numId w:val="1002"/>
        </w:numPr>
        <w:pStyle w:val="Compact"/>
      </w:pPr>
      <w:r>
        <w:rPr>
          <w:bCs/>
          <w:b/>
        </w:rPr>
        <w:t xml:space="preserve">Problem Solving:</w:t>
      </w:r>
      <w:r>
        <w:t xml:space="preserve"> </w:t>
      </w:r>
      <w:r>
        <w:t xml:space="preserve">Ability to troubleshoot complex interactions between hardware and software under tight deadlines.</w:t>
      </w:r>
    </w:p>
    <w:p>
      <w:pPr>
        <w:numPr>
          <w:ilvl w:val="0"/>
          <w:numId w:val="1002"/>
        </w:numPr>
        <w:pStyle w:val="Compact"/>
      </w:pPr>
      <w:r>
        <w:rPr>
          <w:bCs/>
          <w:b/>
        </w:rPr>
        <w:t xml:space="preserve">Sustainability Awareness:</w:t>
      </w:r>
      <w:r>
        <w:t xml:space="preserve"> </w:t>
      </w:r>
      <w:r>
        <w:t xml:space="preserve">Increasingly employers in Australia prioritize engineers who can design energy-efficient systems, aligning with national green goals.</w:t>
      </w:r>
    </w:p>
    <w:bookmarkEnd w:id="32"/>
    <w:bookmarkStart w:id="33" w:name="challenges-faced"/>
    <w:p>
      <w:pPr>
        <w:pStyle w:val="Heading2"/>
      </w:pPr>
      <w:r>
        <w:t xml:space="preserve">8. Challenges Faced</w:t>
      </w:r>
    </w:p>
    <w:p>
      <w:pPr>
        <w:pStyle w:val="FirstParagraph"/>
      </w:pPr>
      <w:r>
        <w:t xml:space="preserve">Alex encountered significant challenges related to supply chain disruptions which affected global hardware availability. Sourcing specific sensors and microcontrollers required creative problem solving such as redesigning circuits to use locally available alternatives in Sydney without sacrificing performance.</w:t>
      </w:r>
    </w:p>
    <w:p>
      <w:pPr>
        <w:pStyle w:val="BodyText"/>
      </w:pPr>
      <w:r>
        <w:t xml:space="preserve">Additionally integrating legacy systems with new IoT technologies proved difficult. Older trains did not have standard communication ports requiring custom adapters developed by the Mechatronics Engineer team.</w:t>
      </w:r>
    </w:p>
    <w:bookmarkEnd w:id="33"/>
    <w:bookmarkStart w:id="34" w:name="X3bbc843e0a89bcd6a97696931bebae876912028"/>
    <w:p>
      <w:pPr>
        <w:pStyle w:val="Heading2"/>
      </w:pPr>
      <w:r>
        <w:rPr>
          <w:bCs/>
          <w:b/>
        </w:rPr>
        <w:t xml:space="preserve">9. Future Outlook for Mechatronics Engineers in Australia</w:t>
      </w:r>
    </w:p>
    <w:p>
      <w:pPr>
        <w:pStyle w:val="FirstParagraph"/>
      </w:pPr>
      <w:r>
        <w:t xml:space="preserve">The success of this project suggests a growing trend towards automation and smart technology across Australian industries. For aspiring and current Mechatronics Engineers looking to work in Australia particularly cities like Sydney there will be sustained demand for skills related to robotics artificial intelligence and sustainable engineering.</w:t>
      </w:r>
    </w:p>
    <w:p>
      <w:pPr>
        <w:pStyle w:val="BodyText"/>
      </w:pPr>
      <w:r>
        <w:t xml:space="preserve">Government initiatives promoting Industry 4.0 further reinforce the importance of this profession. Companies are actively seeking individuals who can lead digital transformation efforts making the Mechatronics Engineer a pivotal role in future innovation strategies.</w:t>
      </w:r>
    </w:p>
    <w:bookmarkEnd w:id="34"/>
    <w:bookmarkStart w:id="35" w:name="conclusion"/>
    <w:p>
      <w:pPr>
        <w:pStyle w:val="Heading2"/>
      </w:pPr>
      <w:r>
        <w:rPr>
          <w:bCs/>
          <w:b/>
        </w:rPr>
        <w:t xml:space="preserve">10 Conclusion</w:t>
      </w:r>
    </w:p>
    <w:p>
      <w:pPr>
        <w:pStyle w:val="FirstParagraph"/>
      </w:pPr>
      <w:r>
        <w:t xml:space="preserve">This case study demonstrates that a Mechatronics Engineer plays an indispensable role in modern industrial operations within Australia. In Sydney where infrastructure complexity and technological advancement converge the ability to integrate mechanical electrical and software engineering is highly valued.</w:t>
      </w:r>
    </w:p>
    <w:p>
      <w:pPr>
        <w:pStyle w:val="BodyText"/>
      </w:pPr>
      <w:r>
        <w:t xml:space="preserve">Alex’s work not only solved immediate technical problems but also set a precedent for future projects emphasizing data-driven decision-making and predictive analytics. As Australia continues to evolve its industrial base the demand for versatile skilled Mechatronics Engineers will likely increase offering exciting career opportunities for those willing to embrace multidisciplinary challenges.</w:t>
      </w:r>
    </w:p>
    <w:p>
      <w:r>
        <w:pict>
          <v:rect style="width:0;height:1.5pt" o:hralign="center" o:hrstd="t" o:hr="t"/>
        </w:pict>
      </w:r>
    </w:p>
    <w:p>
      <w:pPr>
        <w:pStyle w:val="FirstParagraph"/>
      </w:pPr>
      <w:r>
        <w:rPr>
          <w:iCs/>
          <w:i/>
        </w:rPr>
        <w:t xml:space="preserve">Note: This document is a simulated case study based on common industry practices in Sydney Australia. Names and specific project details have been anonymized or created for illustrative purposes.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Australia Sydney</dc:title>
  <dc:creator/>
  <dc:language>en</dc:language>
  <cp:keywords/>
  <dcterms:created xsi:type="dcterms:W3CDTF">2026-07-29T02:17:21Z</dcterms:created>
  <dcterms:modified xsi:type="dcterms:W3CDTF">2026-07-29T02:17:21Z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