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China</w:t>
      </w:r>
      <w:r>
        <w:t xml:space="preserve"> </w:t>
      </w:r>
      <w:r>
        <w:t xml:space="preserve">Guangzhou</w:t>
      </w:r>
    </w:p>
    <w:bookmarkStart w:id="34" w:name="Xe94ebf0ef35a1c0afe2daac81bfcff28665ed9d"/>
    <w:p>
      <w:pPr>
        <w:pStyle w:val="Heading1"/>
      </w:pPr>
      <w:r>
        <w:t xml:space="preserve">Case Study: The Strategic Role of the Mechatronics Engineer in China Guangzhou's Manufacturing Ecosystem</w:t>
      </w:r>
    </w:p>
    <w:p>
      <w:pPr>
        <w:pStyle w:val="FirstParagraph"/>
      </w:pPr>
      <w:r>
        <w:rPr>
          <w:bCs/>
          <w:b/>
        </w:rPr>
        <w:t xml:space="preserve">Date:</w:t>
      </w:r>
      <w:r>
        <w:t xml:space="preserve"> </w:t>
      </w:r>
      <w:r>
        <w:t xml:space="preserve">October 2023</w:t>
      </w:r>
      <w:r>
        <w:br/>
      </w:r>
      <w:r>
        <w:rPr>
          <w:bCs/>
          <w:b/>
        </w:rPr>
        <w:t xml:space="preserve">Subject:</w:t>
      </w:r>
      <w:r>
        <w:t xml:space="preserve">The intersection of advanced automation, industrial engineering, and regional economic development.</w:t>
      </w:r>
    </w:p>
    <w:bookmarkStart w:id="20" w:name="executive-summary"/>
    <w:p>
      <w:pPr>
        <w:pStyle w:val="Heading2"/>
      </w:pPr>
      <w:r>
        <w:t xml:space="preserve">1. Executive Summary</w:t>
      </w:r>
    </w:p>
    <w:p>
      <w:pPr>
        <w:pStyle w:val="FirstParagraph"/>
      </w:pPr>
      <w:r>
        <w:t xml:space="preserve">This case study explores the critical role of the</w:t>
      </w:r>
      <w:r>
        <w:t xml:space="preserve"> </w:t>
      </w:r>
      <w:r>
        <w:rPr>
          <w:bCs/>
          <w:b/>
        </w:rPr>
        <w:t xml:space="preserve">Mechatronics Engineer</w:t>
      </w:r>
      <w:r>
        <w:t xml:space="preserve"> </w:t>
      </w:r>
      <w:r>
        <w:t xml:space="preserve">within the dynamic industrial landscape of</w:t>
      </w:r>
      <w:r>
        <w:t xml:space="preserve"> </w:t>
      </w:r>
      <w:r>
        <w:rPr>
          <w:bCs/>
          <w:b/>
        </w:rPr>
        <w:t xml:space="preserve">China Guangzhou</w:t>
      </w:r>
      <w:r>
        <w:t xml:space="preserve">. As a global hub for electronics, automotive manufacturing, and logistics, Guangzhou has emerged as a premier destination for Industry 4.0 implementation. This document analyzes how Mechatronics Engineers serve as the linchpin in integrating mechanical systems, electronic controls, and computer science to drive efficiency and innovation in this specific geographic context.</w:t>
      </w:r>
    </w:p>
    <w:bookmarkEnd w:id="20"/>
    <w:bookmarkStart w:id="21" w:name="X6266556ab89c259903de3c370cd14e893783396"/>
    <w:p>
      <w:pPr>
        <w:pStyle w:val="Heading2"/>
      </w:pPr>
      <w:r>
        <w:t xml:space="preserve">2. Contextual Background: The Guangzhou Industrial Landscape</w:t>
      </w:r>
    </w:p>
    <w:p>
      <w:pPr>
        <w:pStyle w:val="FirstParagraph"/>
      </w:pPr>
      <w:r>
        <w:rPr>
          <w:bCs/>
          <w:b/>
        </w:rPr>
        <w:t xml:space="preserve">China Guangzhou</w:t>
      </w:r>
      <w:r>
        <w:t xml:space="preserve"> </w:t>
      </w:r>
      <w:r>
        <w:t xml:space="preserve">is not merely a city; it is an economic engine for the Pearl River Delta region. Historically known as a trading port, today it stands at the forefront of high-tech manufacturing. The city hosts headquarters for major automotive manufacturers like GAC Group and serves as a critical node in global supply chains for consumer electronics.</w:t>
      </w:r>
    </w:p>
    <w:p>
      <w:pPr>
        <w:pStyle w:val="BodyText"/>
      </w:pPr>
      <w:r>
        <w:t xml:space="preserve">The transition from labor-intensive manufacturing to smart, automated production has been rapid in this region. Government initiatives such as "Made in China 2025" have heavily incentivized the adoption of robotics and intelligent systems. Consequently, the demand for professionals who can bridge the gap between traditional mechanical engineering and modern digital control systems has skyrocketed. This creates a unique professional environment where the</w:t>
      </w:r>
      <w:r>
        <w:t xml:space="preserve"> </w:t>
      </w:r>
      <w:r>
        <w:rPr>
          <w:bCs/>
          <w:b/>
        </w:rPr>
        <w:t xml:space="preserve">Mechatronics Engineer</w:t>
      </w:r>
      <w:r>
        <w:t xml:space="preserve"> </w:t>
      </w:r>
      <w:r>
        <w:t xml:space="preserve">is no longer a niche role but a central operational necessity.</w:t>
      </w:r>
    </w:p>
    <w:bookmarkEnd w:id="21"/>
    <w:bookmarkStart w:id="22" w:name="defining-the-mechatronics-engineers-role"/>
    <w:p>
      <w:pPr>
        <w:pStyle w:val="Heading2"/>
      </w:pPr>
      <w:r>
        <w:t xml:space="preserve">3. Defining the Mechatronics Engineer's Role</w:t>
      </w:r>
    </w:p>
    <w:p>
      <w:pPr>
        <w:pStyle w:val="FirstParagraph"/>
      </w:pPr>
      <w:r>
        <w:t xml:space="preserve">A</w:t>
      </w:r>
      <w:r>
        <w:t xml:space="preserve"> </w:t>
      </w:r>
      <w:r>
        <w:rPr>
          <w:bCs/>
          <w:b/>
        </w:rPr>
        <w:t xml:space="preserve">Mechatronics Engineer</w:t>
      </w:r>
      <w:r>
        <w:t xml:space="preserve"> </w:t>
      </w:r>
      <w:r>
        <w:t xml:space="preserve">is defined by their multidisciplinary expertise, combining mechanical engineering, electronics, computer engineering, telecommunications engineering, systems engineering, and control engineering. In the context of</w:t>
      </w:r>
      <w:r>
        <w:t xml:space="preserve"> </w:t>
      </w:r>
      <w:r>
        <w:rPr>
          <w:bCs/>
          <w:b/>
        </w:rPr>
        <w:t xml:space="preserve">China Guangzhou</w:t>
      </w:r>
      <w:r>
        <w:t xml:space="preserve">, these professionals are tasked with designing and maintaining complex automated systems.</w:t>
      </w:r>
    </w:p>
    <w:p>
      <w:pPr>
        <w:pStyle w:val="BodyText"/>
      </w:pPr>
      <w:r>
        <w:t xml:space="preserve">The core responsibilities typically include:</w:t>
      </w:r>
    </w:p>
    <w:p>
      <w:pPr>
        <w:numPr>
          <w:ilvl w:val="0"/>
          <w:numId w:val="1001"/>
        </w:numPr>
        <w:pStyle w:val="Compact"/>
      </w:pPr>
      <w:r>
        <w:rPr>
          <w:bCs/>
          <w:b/>
        </w:rPr>
        <w:t xml:space="preserve">System Integration:</w:t>
      </w:r>
      <w:r>
        <w:t xml:space="preserve"> </w:t>
      </w:r>
      <w:r>
        <w:t xml:space="preserve">Merging physical machinery with software-driven control logic to create autonomous or semi-autonomous manufacturing units.</w:t>
      </w:r>
    </w:p>
    <w:p>
      <w:pPr>
        <w:numPr>
          <w:ilvl w:val="0"/>
          <w:numId w:val="1001"/>
        </w:numPr>
        <w:pStyle w:val="Compact"/>
      </w:pPr>
      <w:r>
        <w:t xml:space="preserve">&lt;</w:t>
      </w:r>
      <w:r>
        <w:rPr>
          <w:bCs/>
          <w:b/>
        </w:rPr>
        <w:t xml:space="preserve">Maintenance and Troubleshooting:</w:t>
      </w:r>
      <w:r>
        <w:t xml:space="preserve">Rapidly diagnosing issues in hybrid systems where mechanical failure may stem from electrical faults or code errors.</w:t>
      </w:r>
    </w:p>
    <w:p>
      <w:pPr>
        <w:numPr>
          <w:ilvl w:val="0"/>
          <w:numId w:val="1001"/>
        </w:numPr>
        <w:pStyle w:val="Compact"/>
      </w:pPr>
      <w:r>
        <w:rPr>
          <w:bCs/>
          <w:b/>
        </w:rPr>
        <w:t xml:space="preserve">R&amp;D Innovation:</w:t>
      </w:r>
      <w:r>
        <w:t xml:space="preserve"> </w:t>
      </w:r>
      <w:r>
        <w:t xml:space="preserve">Developing new prototypes for the automotive and electronics sectors, ensuring that products are designed for automated assembly lines.</w:t>
      </w:r>
    </w:p>
    <w:p>
      <w:pPr>
        <w:numPr>
          <w:ilvl w:val="0"/>
          <w:numId w:val="1001"/>
        </w:numPr>
        <w:pStyle w:val="Compact"/>
      </w:pPr>
      <w:r>
        <w:rPr>
          <w:bCs/>
          <w:b/>
        </w:rPr>
        <w:t xml:space="preserve">Data Analysis:</w:t>
      </w:r>
      <w:r>
        <w:t xml:space="preserve"> </w:t>
      </w:r>
      <w:r>
        <w:t xml:space="preserve">Utilizing IoT sensors embedded in machinery to predict failures and optimize production throughput.</w:t>
      </w:r>
    </w:p>
    <w:bookmarkEnd w:id="22"/>
    <w:bookmarkStart w:id="23" w:name="key-insight-the-synergy-of-skills"/>
    <w:p>
      <w:pPr>
        <w:pStyle w:val="Heading2"/>
      </w:pPr>
      <w:r>
        <w:t xml:space="preserve">Key Insight: The Synergy of Skills</w:t>
      </w:r>
    </w:p>
    <w:p>
      <w:pPr>
        <w:pStyle w:val="FirstParagraph"/>
      </w:pPr>
      <w:r>
        <w:t xml:space="preserve">In</w:t>
      </w:r>
      <w:r>
        <w:t xml:space="preserve"> </w:t>
      </w:r>
      <w:r>
        <w:rPr>
          <w:bCs/>
          <w:b/>
        </w:rPr>
        <w:t xml:space="preserve">China Guangzhou</w:t>
      </w:r>
      <w:r>
        <w:t xml:space="preserve">, the value of a</w:t>
      </w:r>
      <w:r>
        <w:t xml:space="preserve"> </w:t>
      </w:r>
      <w:r>
        <w:rPr>
          <w:bCs/>
          <w:b/>
        </w:rPr>
        <w:t xml:space="preserve">Mechatronics Engineer</w:t>
      </w:r>
      <w:r>
        <w:t xml:space="preserve"> </w:t>
      </w:r>
      <w:r>
        <w:t xml:space="preserve">lies in their ability to speak multiple technical languages. They must understand the torque requirements of a robotic arm while simultaneously debugging the Python script that controls its movement. This holistic view is essential for minimizing downtime in high-speed production environments.</w:t>
      </w:r>
    </w:p>
    <w:bookmarkEnd w:id="23"/>
    <w:bookmarkStart w:id="27" w:name="X625193bb7deb05535f4c3eaee8c82e6bd699a24"/>
    <w:p>
      <w:pPr>
        <w:pStyle w:val="Heading2"/>
      </w:pPr>
      <w:r>
        <w:t xml:space="preserve">4. Case Application: Smart Automotive Manufacturing</w:t>
      </w:r>
    </w:p>
    <w:p>
      <w:pPr>
        <w:pStyle w:val="FirstParagraph"/>
      </w:pPr>
      <w:r>
        <w:t xml:space="preserve">To illustrate the impact, consider a case study within one of Guangzhou’s major automotive plants, such as those associated with GAC or Toyota. These facilities rely heavily on assembly lines populated by industrial robots from companies like FANUC and Yaskawa.</w:t>
      </w:r>
    </w:p>
    <w:bookmarkStart w:id="24" w:name="the-challenge"/>
    <w:p>
      <w:pPr>
        <w:pStyle w:val="Heading3"/>
      </w:pPr>
      <w:r>
        <w:t xml:space="preserve">The Challenge</w:t>
      </w:r>
    </w:p>
    <w:p>
      <w:pPr>
        <w:pStyle w:val="FirstParagraph"/>
      </w:pPr>
      <w:r>
        <w:t xml:space="preserve">The plant faced increasing pressure to reduce cycle times by 15% while maintaining zero-defect quality standards. Traditional mechanical engineers struggled to optimize the interaction between the robot’s physical movements and the vision systems guiding them, leading to bottlenecks in the welding and painting stations.</w:t>
      </w:r>
    </w:p>
    <w:bookmarkEnd w:id="24"/>
    <w:bookmarkStart w:id="25" w:name="the-mechatronics-solution"/>
    <w:p>
      <w:pPr>
        <w:pStyle w:val="Heading3"/>
      </w:pPr>
      <w:r>
        <w:t xml:space="preserve">The Mechatronics Solution</w:t>
      </w:r>
    </w:p>
    <w:p>
      <w:pPr>
        <w:pStyle w:val="FirstParagraph"/>
      </w:pPr>
      <w:r>
        <w:t xml:space="preserve">A team of</w:t>
      </w:r>
      <w:r>
        <w:t xml:space="preserve"> </w:t>
      </w:r>
      <w:r>
        <w:rPr>
          <w:bCs/>
          <w:b/>
        </w:rPr>
        <w:t xml:space="preserve">Mechatronics Engineers</w:t>
      </w:r>
      <w:r>
        <w:t xml:space="preserve"> </w:t>
      </w:r>
      <w:r>
        <w:t xml:space="preserve">was deployed to redesign the control architecture. They implemented:</w:t>
      </w:r>
    </w:p>
    <w:p>
      <w:pPr>
        <w:numPr>
          <w:ilvl w:val="0"/>
          <w:numId w:val="1002"/>
        </w:numPr>
        <w:pStyle w:val="Compact"/>
      </w:pPr>
      <w:r>
        <w:rPr>
          <w:bCs/>
          <w:b/>
        </w:rPr>
        <w:t xml:space="preserve">Predictive Maintenance Algorithms:</w:t>
      </w:r>
      <w:r>
        <w:t xml:space="preserve">Sensors were added to motors and gears, feeding data into a central PLC (Programmable Logic Controller). The engineers tuned the PID controllers to detect anomalies before mechanical failure occurred.</w:t>
      </w:r>
    </w:p>
    <w:p>
      <w:pPr>
        <w:numPr>
          <w:ilvl w:val="0"/>
          <w:numId w:val="1002"/>
        </w:numPr>
        <w:pStyle w:val="Compact"/>
      </w:pPr>
      <w:r>
        <w:rPr>
          <w:bCs/>
          <w:b/>
        </w:rPr>
        <w:t xml:space="preserve">Vision-Mechanical Sync:</w:t>
      </w:r>
      <w:r>
        <w:t xml:space="preserve">By adjusting the kinematic parameters of the robotic arms in real-time based on camera feedback, they reduced misalignment errors during part placement.</w:t>
      </w:r>
    </w:p>
    <w:p>
      <w:pPr>
        <w:numPr>
          <w:ilvl w:val="0"/>
          <w:numId w:val="1002"/>
        </w:numPr>
        <w:pStyle w:val="Compact"/>
      </w:pPr>
      <w:r>
        <w:rPr>
          <w:bCs/>
          <w:b/>
        </w:rPr>
        <w:t xml:space="preserve">HMI Optimization:</w:t>
      </w:r>
      <w:r>
        <w:t xml:space="preserve">User interfaces were redesigned to provide operators with clearer diagnostic information, reducing mean-time-to-repair (MTTR).</w:t>
      </w:r>
    </w:p>
    <w:bookmarkEnd w:id="25"/>
    <w:bookmarkStart w:id="26" w:name="the-result"/>
    <w:p>
      <w:pPr>
        <w:pStyle w:val="Heading3"/>
      </w:pPr>
      <w:r>
        <w:t xml:space="preserve">The Result</w:t>
      </w:r>
    </w:p>
    <w:p>
      <w:pPr>
        <w:pStyle w:val="FirstParagraph"/>
      </w:pPr>
      <w:r>
        <w:t xml:space="preserve">The integration resulted in a 20% increase in throughput and a 40% reduction in unplanned downtime. This success story highlights how the specific skill set of the</w:t>
      </w:r>
      <w:r>
        <w:t xml:space="preserve"> </w:t>
      </w:r>
      <w:r>
        <w:rPr>
          <w:bCs/>
          <w:b/>
        </w:rPr>
        <w:t xml:space="preserve">Mechatronics Engineer</w:t>
      </w:r>
      <w:r>
        <w:t xml:space="preserve"> </w:t>
      </w:r>
      <w:r>
        <w:t xml:space="preserve">directly translates to economic value for manufacturers in</w:t>
      </w:r>
      <w:r>
        <w:t xml:space="preserve"> </w:t>
      </w:r>
      <w:r>
        <w:rPr>
          <w:bCs/>
          <w:b/>
        </w:rPr>
        <w:t xml:space="preserve">China Guangzhou</w:t>
      </w:r>
      <w:r>
        <w:t xml:space="preserve">.</w:t>
      </w:r>
    </w:p>
    <w:bookmarkEnd w:id="26"/>
    <w:bookmarkEnd w:id="27"/>
    <w:bookmarkStart w:id="31" w:name="Xc34bbef0f96986c11f7e8c5c0668174fcd1e130"/>
    <w:p>
      <w:pPr>
        <w:pStyle w:val="Heading2"/>
      </w:pPr>
      <w:r>
        <w:t xml:space="preserve">5. Challenges and Opportunities in China Guangzhou</w:t>
      </w:r>
    </w:p>
    <w:bookmarkStart w:id="28" w:name="rapid-technological-obsolescence"/>
    <w:p>
      <w:pPr>
        <w:pStyle w:val="Heading3"/>
      </w:pPr>
      <w:r>
        <w:t xml:space="preserve">Rapid Technological Obsolescence</w:t>
      </w:r>
    </w:p>
    <w:p>
      <w:pPr>
        <w:pStyle w:val="FirstParagraph"/>
      </w:pPr>
      <w:r>
        <w:t xml:space="preserve">The technology landscape in</w:t>
      </w:r>
      <w:r>
        <w:t xml:space="preserve"> </w:t>
      </w:r>
      <w:r>
        <w:rPr>
          <w:bCs/>
          <w:b/>
        </w:rPr>
        <w:t xml:space="preserve">China Guangzhou</w:t>
      </w:r>
      <w:r>
        <w:t xml:space="preserve">, particularly regarding consumer electronics, moves at a breakneck pace. A</w:t>
      </w:r>
      <w:r>
        <w:t xml:space="preserve"> </w:t>
      </w:r>
      <w:r>
        <w:rPr>
          <w:bCs/>
          <w:b/>
        </w:rPr>
        <w:t xml:space="preserve">Mechatronics Engineer</w:t>
      </w:r>
      <w:r>
        <w:t xml:space="preserve"> </w:t>
      </w:r>
      <w:r>
        <w:t xml:space="preserve">must commit to lifelong learning. The tools used today may be obsolete within three years. Continuous upskilling in AI, machine learning, and cloud computing is no longer optional but required.</w:t>
      </w:r>
    </w:p>
    <w:bookmarkEnd w:id="28"/>
    <w:bookmarkStart w:id="29" w:name="cultural-and-communication-dynamics"/>
    <w:p>
      <w:pPr>
        <w:pStyle w:val="Heading3"/>
      </w:pPr>
      <w:r>
        <w:t xml:space="preserve">Cultural and Communication Dynamics</w:t>
      </w:r>
    </w:p>
    <w:p>
      <w:pPr>
        <w:pStyle w:val="FirstParagraph"/>
      </w:pPr>
      <w:r>
        <w:t xml:space="preserve">Working in</w:t>
      </w:r>
      <w:r>
        <w:t xml:space="preserve"> </w:t>
      </w:r>
      <w:r>
        <w:rPr>
          <w:bCs/>
          <w:b/>
        </w:rPr>
        <w:t xml:space="preserve">China Guangzhou</w:t>
      </w:r>
      <w:r>
        <w:t xml:space="preserve">, engineers often collaborate with international teams and local suppliers. Effective communication is vital. The</w:t>
      </w:r>
      <w:r>
        <w:t xml:space="preserve"> </w:t>
      </w:r>
      <w:r>
        <w:rPr>
          <w:bCs/>
          <w:b/>
        </w:rPr>
        <w:t xml:space="preserve">Mechatronics Engineer</w:t>
      </w:r>
      <w:r>
        <w:t xml:space="preserve"> </w:t>
      </w:r>
      <w:r>
        <w:t xml:space="preserve">must often translate high-level strategic goals into technical specifications for technicians on the factory floor, requiring strong soft skills alongside technical prowess.</w:t>
      </w:r>
    </w:p>
    <w:bookmarkEnd w:id="29"/>
    <w:bookmarkStart w:id="30" w:name="sustainability-pressures"/>
    <w:p>
      <w:pPr>
        <w:pStyle w:val="Heading3"/>
      </w:pPr>
      <w:r>
        <w:t xml:space="preserve">Sustainability Pressures</w:t>
      </w:r>
    </w:p>
    <w:p>
      <w:pPr>
        <w:pStyle w:val="FirstParagraph"/>
      </w:pPr>
      <w:r>
        <w:t xml:space="preserve">With China’s dual-carbon goals (peaking carbon emissions by 2030 and achieving carbon neutrality by 2060),</w:t>
      </w:r>
      <w:r>
        <w:t xml:space="preserve"> </w:t>
      </w:r>
      <w:r>
        <w:rPr>
          <w:bCs/>
          <w:b/>
        </w:rPr>
        <w:t xml:space="preserve">Mechatronics Engineers</w:t>
      </w:r>
      <w:r>
        <w:t xml:space="preserve"> </w:t>
      </w:r>
      <w:r>
        <w:t xml:space="preserve">in Guangzhou are increasingly tasked with designing energy-efficient systems. This involves optimizing power consumption in robotics and implementing regenerative braking systems in heavy machinery, adding an environmental dimension to their traditional mechanical and electronic roles.</w:t>
      </w:r>
    </w:p>
    <w:bookmarkEnd w:id="30"/>
    <w:bookmarkEnd w:id="31"/>
    <w:bookmarkStart w:id="32" w:name="future-outlook"/>
    <w:p>
      <w:pPr>
        <w:pStyle w:val="Heading2"/>
      </w:pPr>
      <w:r>
        <w:t xml:space="preserve">6. Future Outlook</w:t>
      </w:r>
    </w:p>
    <w:p>
      <w:pPr>
        <w:pStyle w:val="FirstParagraph"/>
      </w:pPr>
      <w:r>
        <w:t xml:space="preserve">The future for</w:t>
      </w:r>
      <w:r>
        <w:t xml:space="preserve"> </w:t>
      </w:r>
      <w:r>
        <w:rPr>
          <w:bCs/>
          <w:b/>
        </w:rPr>
        <w:t xml:space="preserve">Mechatronics Engineers</w:t>
      </w:r>
      <w:r>
        <w:t xml:space="preserve"> </w:t>
      </w:r>
      <w:r>
        <w:t xml:space="preserve">in</w:t>
      </w:r>
      <w:r>
        <w:t xml:space="preserve"> </w:t>
      </w:r>
      <w:r>
        <w:rPr>
          <w:bCs/>
          <w:b/>
        </w:rPr>
        <w:t xml:space="preserve">China Guangzhou</w:t>
      </w:r>
      <w:r>
        <w:t xml:space="preserve"> </w:t>
      </w:r>
      <w:r>
        <w:t xml:space="preserve">is robust. As the city continues to evolve into a hub for smart city infrastructure, autonomous vehicles, and advanced healthcare robotics, the demand for integrated engineering solutions will grow. The convergence of 5G technology with edge computing will allow engineers to design systems that are not only smarter but also more connected than ever before.</w:t>
      </w:r>
    </w:p>
    <w:p>
      <w:pPr>
        <w:pStyle w:val="BodyText"/>
      </w:pPr>
      <w:r>
        <w:t xml:space="preserve">Furthermore, the rise of collaborative robots (cobots) requires</w:t>
      </w:r>
      <w:r>
        <w:t xml:space="preserve"> </w:t>
      </w:r>
      <w:r>
        <w:rPr>
          <w:bCs/>
          <w:b/>
        </w:rPr>
        <w:t xml:space="preserve">Mechatronics Engineers</w:t>
      </w:r>
      <w:r>
        <w:t xml:space="preserve"> </w:t>
      </w:r>
      <w:r>
        <w:t xml:space="preserve">to focus heavily on safety systems and human-robot interaction algorithms. This shifts the role from purely backend maintenance to frontend design innovation.</w:t>
      </w:r>
    </w:p>
    <w:bookmarkEnd w:id="32"/>
    <w:bookmarkStart w:id="33" w:name="conclusion"/>
    <w:p>
      <w:pPr>
        <w:pStyle w:val="Heading2"/>
      </w:pPr>
      <w:r>
        <w:t xml:space="preserve">7. Conclusion</w:t>
      </w:r>
    </w:p>
    <w:p>
      <w:pPr>
        <w:pStyle w:val="FirstParagraph"/>
      </w:pPr>
      <w:r>
        <w:t xml:space="preserve">In conclusion, the</w:t>
      </w:r>
      <w:r>
        <w:t xml:space="preserve"> </w:t>
      </w:r>
      <w:r>
        <w:rPr>
          <w:bCs/>
          <w:b/>
        </w:rPr>
        <w:t xml:space="preserve">Mechatronics Engineer</w:t>
      </w:r>
      <w:r>
        <w:t xml:space="preserve"> </w:t>
      </w:r>
      <w:r>
        <w:t xml:space="preserve">is a pivotal figure in the industrial modernization of</w:t>
      </w:r>
      <w:r>
        <w:t xml:space="preserve"> </w:t>
      </w:r>
      <w:r>
        <w:rPr>
          <w:bCs/>
          <w:b/>
        </w:rPr>
        <w:t xml:space="preserve">China Guangzhou</w:t>
      </w:r>
      <w:r>
        <w:t xml:space="preserve">. By bridging the divide between hardware and software, these professionals enable the high-precision, high-speed manufacturing that defines Guangzhou’s economic identity. For companies operating in this region, investing in skilled mechatronics talent is not just an operational decision but a strategic imperative for maintaining competitiveness in the global market.</w:t>
      </w:r>
    </w:p>
    <w:p>
      <w:pPr>
        <w:pStyle w:val="BodyText"/>
      </w:pPr>
      <w:r>
        <w:t xml:space="preserve">The synergy between the specialized skill set of the</w:t>
      </w:r>
      <w:r>
        <w:t xml:space="preserve"> </w:t>
      </w:r>
      <w:r>
        <w:rPr>
          <w:bCs/>
          <w:b/>
        </w:rPr>
        <w:t xml:space="preserve">Mechatronics Engineer</w:t>
      </w:r>
      <w:r>
        <w:t xml:space="preserve"> </w:t>
      </w:r>
      <w:r>
        <w:t xml:space="preserve">and the innovative, fast-paced environment of</w:t>
      </w:r>
      <w:r>
        <w:t xml:space="preserve"> </w:t>
      </w:r>
      <w:r>
        <w:rPr>
          <w:bCs/>
          <w:b/>
        </w:rPr>
        <w:t xml:space="preserve">China Guangzhou</w:t>
      </w:r>
      <w:r>
        <w:t xml:space="preserve"> </w:t>
      </w:r>
      <w:r>
        <w:t xml:space="preserve">creates a powerful catalyst for industrial advancement. As technology continues to evolve, so too will the role, demanding adaptability, creativity, and deep technical knowledge from those who occupy it.</w:t>
      </w:r>
    </w:p>
    <w:p>
      <w:r>
        <w:pict>
          <v:rect style="width:0;height:1.5pt" o:hralign="center" o:hrstd="t" o:hr="t"/>
        </w:pict>
      </w:r>
    </w:p>
    <w:p>
      <w:pPr>
        <w:pStyle w:val="FirstParagraph"/>
      </w:pPr>
      <w:r>
        <w:rPr>
          <w:iCs/>
          <w:i/>
        </w:rPr>
        <w:t xml:space="preserve">This document serves as a comprehensive overview of the professional landscape for Mechatronics Engineers in China Guangzhou, highlighting key responsibilities, case applications, and future trends.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Mechatronics Engineer in China Guangzhou</dc:title>
  <dc:creator/>
  <dc:language>en</dc:language>
  <cp:keywords/>
  <dcterms:created xsi:type="dcterms:W3CDTF">2026-07-29T05:42:18Z</dcterms:created>
  <dcterms:modified xsi:type="dcterms:W3CDTF">2026-07-29T05:42:18Z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