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9" w:name="X07bda760c74359ab45033c557015e93fe206696"/>
    <w:p>
      <w:pPr>
        <w:pStyle w:val="Heading1"/>
      </w:pPr>
      <w:r>
        <w:t xml:space="preserve">Case Study: The Strategic Role of a Mechatronics Engineer in Myanmar Yangon</w:t>
      </w:r>
    </w:p>
    <w:p>
      <w:pPr>
        <w:pStyle w:val="FirstParagraph"/>
      </w:pPr>
      <w:r>
        <w:rPr>
          <w:bCs/>
          <w:b/>
        </w:rPr>
        <w:t xml:space="preserve">Date:</w:t>
      </w:r>
      <w:r>
        <w:t xml:space="preserve"> </w:t>
      </w:r>
      <w:r>
        <w:t xml:space="preserve">October 2023</w:t>
      </w:r>
      <w:r>
        <w:br/>
      </w:r>
    </w:p>
    <w:p>
      <w:pPr>
        <w:pStyle w:val="BodyText"/>
      </w:pPr>
      <w:r>
        <w:rPr>
          <w:iCs/>
          <w:i/>
        </w:rPr>
        <w:t xml:space="preserve">M Myanmar Yangon</w:t>
      </w:r>
      <w:r>
        <w:br/>
      </w:r>
    </w:p>
    <w:p>
      <w:pPr>
        <w:pStyle w:val="BodyText"/>
      </w:pPr>
      <w:r>
        <w:t xml:space="preserve">Subject:</w:t>
      </w:r>
    </w:p>
    <w:bookmarkStart w:id="20" w:name="executive-summary"/>
    <w:p>
      <w:pPr>
        <w:pStyle w:val="Heading2"/>
      </w:pPr>
      <w:r>
        <w:t xml:space="preserve">1. Executive Summary</w:t>
      </w:r>
    </w:p>
    <w:p>
      <w:pPr>
        <w:pStyle w:val="FirstParagraph"/>
      </w:pPr>
      <w:r>
        <w:t xml:space="preserve">This case study examines the critical impact and operational requirements of a Mechatronics Engineer within the rapidly evolving industrial landscape of Myanmar Yangon. As Yangon transitions from traditional manufacturing hubs to smart factories, the demand for interdisciplinary professionals who can integrate mechanical systems, electronics, computer engineering has surged. This document outlines how a specialized</w:t>
      </w:r>
      <w:r>
        <w:t xml:space="preserve"> </w:t>
      </w:r>
      <w:r>
        <w:rPr>
          <w:bCs/>
          <w:b/>
        </w:rPr>
        <w:t xml:space="preserve">Mechatronics Engineer</w:t>
      </w:r>
      <w:r>
        <w:t xml:space="preserve"> </w:t>
      </w:r>
      <w:r>
        <w:t xml:space="preserve">addresses unique challenges faced by local industries in</w:t>
      </w:r>
      <w:r>
        <w:t xml:space="preserve"> </w:t>
      </w:r>
      <w:r>
        <w:rPr>
          <w:iCs/>
          <w:i/>
        </w:rPr>
        <w:t xml:space="preserve">Myanmar Yangon</w:t>
      </w:r>
      <w:r>
        <w:t xml:space="preserve">, focusing on automation, efficiency improvements and sustainable manufacturing practices.</w:t>
      </w:r>
    </w:p>
    <w:bookmarkEnd w:id="20"/>
    <w:bookmarkStart w:id="21" w:name="X35209f7360a0173643b85f6f3f60682adfd5d2c"/>
    <w:p>
      <w:pPr>
        <w:pStyle w:val="Heading2"/>
      </w:pPr>
      <w:r>
        <w:t xml:space="preserve">2. Context: The Industrial Landscape of Myanmar Yangon</w:t>
      </w:r>
    </w:p>
    <w:p>
      <w:pPr>
        <w:pStyle w:val="FirstParagraph"/>
      </w:pPr>
      <w:r>
        <w:rPr>
          <w:bCs/>
          <w:b/>
        </w:rPr>
        <w:t xml:space="preserve">M Myanmar Yangon</w:t>
      </w:r>
    </w:p>
    <w:p>
      <w:pPr>
        <w:pStyle w:val="BodyText"/>
      </w:pPr>
      <w:r>
        <w:t xml:space="preserve">However, infrastructure constraints including intermittent power supply legacy machinery outdated control systems and a skills gap in advanced robotics present significant barriers to adoption. In this context the role of the</w:t>
      </w:r>
      <w:r>
        <w:t xml:space="preserve"> </w:t>
      </w:r>
      <w:r>
        <w:rPr>
          <w:bCs/>
          <w:b/>
        </w:rPr>
        <w:t xml:space="preserve">Mechatronics Engineer</w:t>
      </w:r>
      <w:r>
        <w:t xml:space="preserve"> </w:t>
      </w:r>
      <w:r>
        <w:t xml:space="preserve">is not merely about installing new robots it involves retrofitting existing systems creating robust control algorithms that can handle voltage fluctuations and training local workforces to operate complex automated equipment.</w:t>
      </w:r>
    </w:p>
    <w:bookmarkEnd w:id="21"/>
    <w:bookmarkStart w:id="22" w:name="problem-statement"/>
    <w:p>
      <w:pPr>
        <w:pStyle w:val="Heading2"/>
      </w:pPr>
      <w:r>
        <w:t xml:space="preserve">3. Problem Statement</w:t>
      </w:r>
    </w:p>
    <w:p>
      <w:pPr>
        <w:pStyle w:val="FirstParagraph"/>
      </w:pPr>
      <w:r>
        <w:t xml:space="preserve">A mid-sized automotive parts manufacturer in the Yangon Special Economic Zone faced several critical issues:</w:t>
      </w:r>
    </w:p>
    <w:p>
      <w:pPr>
        <w:numPr>
          <w:ilvl w:val="0"/>
          <w:numId w:val="1001"/>
        </w:numPr>
        <w:pStyle w:val="Compact"/>
      </w:pPr>
      <w:r>
        <w:rPr>
          <w:bCs/>
          <w:b/>
        </w:rPr>
        <w:t xml:space="preserve">Lack of Automation Integration:</w:t>
      </w:r>
      <w:r>
        <w:t xml:space="preserve">The factory relied on semi-automated lines with high manual intervention leading to inconsistent quality control and low throughput.</w:t>
      </w:r>
    </w:p>
    <w:p>
      <w:pPr>
        <w:numPr>
          <w:ilvl w:val="0"/>
          <w:numId w:val="1001"/>
        </w:numPr>
        <w:pStyle w:val="Compact"/>
      </w:pPr>
      <w:r>
        <w:rPr>
          <w:bCs/>
          <w:b/>
        </w:rPr>
        <w:t xml:space="preserve">Maintenance Downtime:</w:t>
      </w:r>
      <w:r>
        <w:t xml:space="preserve">Frequent breakdowns due to lack of predictive maintenance capabilities resulted in an average downtime of 15% per month.</w:t>
      </w:r>
    </w:p>
    <w:p>
      <w:pPr>
        <w:numPr>
          <w:ilvl w:val="0"/>
          <w:numId w:val="1001"/>
        </w:numPr>
        <w:pStyle w:val="Compact"/>
      </w:pPr>
      <w:r>
        <w:rPr>
          <w:bCs/>
          <w:b/>
        </w:rPr>
        <w:t xml:space="preserve">Skill Mismatch:</w:t>
      </w:r>
      <w:r>
        <w:t xml:space="preserve">Local technicians were proficient in mechanical repair but lacked knowledge in PLC (Programmable Logic Controller) programming sensor integration and basic robotics.</w:t>
      </w:r>
    </w:p>
    <w:p>
      <w:pPr>
        <w:numPr>
          <w:ilvl w:val="0"/>
          <w:numId w:val="1001"/>
        </w:numPr>
        <w:pStyle w:val="Compact"/>
      </w:pPr>
      <w:r>
        <w:rPr>
          <w:bCs/>
          <w:b/>
        </w:rPr>
        <w:t xml:space="preserve">Economic Pressure:</w:t>
      </w:r>
      <w:r>
        <w:t xml:space="preserve">Rising labor costs and competition from neighboring countries forced the company to seek immediate efficiency gains to remain viable.</w:t>
      </w:r>
    </w:p>
    <w:bookmarkEnd w:id="22"/>
    <w:bookmarkStart w:id="26" w:name="the-role-of-the-mechatronics-engineer"/>
    <w:p>
      <w:pPr>
        <w:pStyle w:val="Heading2"/>
      </w:pPr>
      <w:r>
        <w:t xml:space="preserve">4. The Role of the Mechatronics Engineer</w:t>
      </w:r>
    </w:p>
    <w:p>
      <w:pPr>
        <w:pStyle w:val="FirstParagraph"/>
      </w:pPr>
      <w:r>
        <w:t xml:space="preserve">To address these challenges the company engaged a senior</w:t>
      </w:r>
      <w:r>
        <w:t xml:space="preserve"> </w:t>
      </w:r>
      <w:r>
        <w:rPr>
          <w:bCs/>
          <w:b/>
        </w:rPr>
        <w:t xml:space="preserve">Mechatronics Engineer</w:t>
      </w:r>
      <w:r>
        <w:t xml:space="preserve">. This professional was tasked with designing and implementing a comprehensive automation strategy tailored to the specific constraints and opportunities within</w:t>
      </w:r>
      <w:r>
        <w:t xml:space="preserve"> </w:t>
      </w:r>
      <w:r>
        <w:rPr>
          <w:iCs/>
          <w:i/>
        </w:rPr>
        <w:t xml:space="preserve">M Myanmar Yangon</w:t>
      </w:r>
      <w:r>
        <w:t xml:space="preserve">.</w:t>
      </w:r>
    </w:p>
    <w:bookmarkStart w:id="23" w:name="system-audit-and-design"/>
    <w:p>
      <w:pPr>
        <w:pStyle w:val="Heading3"/>
      </w:pPr>
      <w:r>
        <w:t xml:space="preserve">4.1 System Audit and Design</w:t>
      </w:r>
    </w:p>
    <w:p>
      <w:pPr>
        <w:pStyle w:val="FirstParagraph"/>
      </w:pPr>
      <w:r>
        <w:t xml:space="preserve">The engineer began by conducting a thorough audit of the existing production line. Instead of recommending a complete overhaul which would be capital intensive he proposed a hybrid approach: integrating smart sensors with legacy mechanical components. This required deep expertise in both mechanical design and electronic signal processing key pillars of mechatronics.</w:t>
      </w:r>
    </w:p>
    <w:bookmarkEnd w:id="23"/>
    <w:bookmarkStart w:id="24" w:name="control-system-implementation"/>
    <w:p>
      <w:pPr>
        <w:pStyle w:val="Heading3"/>
      </w:pPr>
      <w:r>
        <w:t xml:space="preserve">4.2 Control System Implementation</w:t>
      </w:r>
    </w:p>
    <w:p>
      <w:pPr>
        <w:pStyle w:val="FirstParagraph"/>
      </w:pPr>
      <w:r>
        <w:t xml:space="preserve">A major challenge in</w:t>
      </w:r>
      <w:r>
        <w:t xml:space="preserve"> </w:t>
      </w:r>
      <w:r>
        <w:rPr>
          <w:iCs/>
          <w:i/>
        </w:rPr>
        <w:t xml:space="preserve">M Myanmar Yangon</w:t>
      </w:r>
      <w:r>
        <w:t xml:space="preserve"> </w:t>
      </w:r>
      <w:r>
        <w:t xml:space="preserve">is voltage instability which can damage sensitive electronics and cause PLC crashes. The engineer designed a hardened control system featuring:</w:t>
      </w:r>
    </w:p>
    <w:p>
      <w:pPr>
        <w:numPr>
          <w:ilvl w:val="0"/>
          <w:numId w:val="1002"/>
        </w:numPr>
        <w:pStyle w:val="Compact"/>
      </w:pPr>
      <w:r>
        <w:rPr>
          <w:bCs/>
          <w:b/>
        </w:rPr>
        <w:t xml:space="preserve">Voltage Stabilizers and UPS Backup:</w:t>
      </w:r>
      <w:r>
        <w:t xml:space="preserve">To protect microcontrollers.</w:t>
      </w:r>
    </w:p>
    <w:p>
      <w:pPr>
        <w:numPr>
          <w:ilvl w:val="0"/>
          <w:numId w:val="1002"/>
        </w:numPr>
        <w:pStyle w:val="Compact"/>
      </w:pPr>
      <w:r>
        <w:rPr>
          <w:bCs/>
          <w:b/>
        </w:rPr>
        <w:t xml:space="preserve">Modular PLC Architecture:</w:t>
      </w:r>
      <w:r>
        <w:t xml:space="preserve">Allowing for easier troubleshooting and replacement of faulty modules without shutting down the entire line.</w:t>
      </w:r>
    </w:p>
    <w:p>
      <w:pPr>
        <w:numPr>
          <w:ilvl w:val="0"/>
          <w:numId w:val="1002"/>
        </w:numPr>
        <w:pStyle w:val="Compact"/>
      </w:pPr>
      <w:r>
        <w:rPr>
          <w:bCs/>
          <w:b/>
        </w:rPr>
        <w:t xml:space="preserve">Sensor Integration:</w:t>
      </w:r>
      <w:r>
        <w:t xml:space="preserve">Installation of vibration sensors and thermal cameras to monitor motor health in real-time enabling predictive maintenance rather than reactive repairs.</w:t>
      </w:r>
    </w:p>
    <w:bookmarkEnd w:id="24"/>
    <w:bookmarkStart w:id="25" w:name="human-machine-interface-hmi-development"/>
    <w:p>
      <w:pPr>
        <w:pStyle w:val="Heading3"/>
      </w:pPr>
      <w:r>
        <w:t xml:space="preserve">4.3 Human-Machine Interface (HMI) Development</w:t>
      </w:r>
    </w:p>
    <w:p>
      <w:pPr>
        <w:pStyle w:val="FirstParagraph"/>
      </w:pPr>
      <w:r>
        <w:t xml:space="preserve">The engineer developed intuitive HMIs that simplified complex processes for operators. By using graphical interfaces and color-coded alerts the system became accessible to technicians with varying levels of technical literacy facilitating smoother adoption in the local workforce.</w:t>
      </w:r>
    </w:p>
    <w:bookmarkEnd w:id="25"/>
    <w:bookmarkEnd w:id="26"/>
    <w:bookmarkStart w:id="27" w:name="X93593746b0497bda3dd594ad375738664811836"/>
    <w:p>
      <w:pPr>
        <w:pStyle w:val="Heading2"/>
      </w:pPr>
      <w:r>
        <w:t xml:space="preserve">5. Implementation Strategy in Myanmar Yangon</w:t>
      </w:r>
    </w:p>
    <w:p>
      <w:pPr>
        <w:pStyle w:val="FirstParagraph"/>
      </w:pPr>
      <w:r>
        <w:t xml:space="preserve">The implementation phase required careful management of local resources and regulatory environments common in</w:t>
      </w:r>
      <w:r>
        <w:t xml:space="preserve"> </w:t>
      </w:r>
      <w:r>
        <w:rPr>
          <w:iCs/>
          <w:i/>
        </w:rPr>
        <w:t xml:space="preserve">M Myanmar Yangon</w:t>
      </w:r>
      <w:r>
        <w:t xml:space="preserve">.</w:t>
      </w:r>
    </w:p>
    <w:p>
      <w:pPr>
        <w:numPr>
          <w:ilvl w:val="0"/>
          <w:numId w:val="1003"/>
        </w:numPr>
        <w:pStyle w:val="Compact"/>
      </w:pPr>
      <w:r>
        <w:rPr>
          <w:bCs/>
          <w:b/>
        </w:rPr>
        <w:t xml:space="preserve">Sourcing Components:</w:t>
      </w:r>
      <w:r>
        <w:t xml:space="preserve">Leveraging regional supply chains from Thailand and China to mitigate import delays often experienced in the region.</w:t>
      </w:r>
    </w:p>
    <w:p>
      <w:pPr>
        <w:numPr>
          <w:ilvl w:val="0"/>
          <w:numId w:val="1003"/>
        </w:numPr>
        <w:pStyle w:val="Compact"/>
      </w:pPr>
      <w:r>
        <w:rPr>
          <w:bCs/>
          <w:b/>
        </w:rPr>
        <w:t xml:space="preserve">Training Programs:</w:t>
      </w:r>
      <w:r>
        <w:t xml:space="preserve">The engineer initiated a "Train-the-Trainer" program. He taught advanced technicians PLC logic and basic Python scripting for data analysis ensuring knowledge transfer within the organization.</w:t>
      </w:r>
    </w:p>
    <w:p>
      <w:pPr>
        <w:numPr>
          <w:ilvl w:val="0"/>
          <w:numId w:val="1003"/>
        </w:numPr>
        <w:pStyle w:val="Compact"/>
      </w:pPr>
      <w:r>
        <w:rPr>
          <w:bCs/>
          <w:b/>
        </w:rPr>
        <w:t xml:space="preserve">Cultural Adaptation:</w:t>
      </w:r>
      <w:r>
        <w:t xml:space="preserve">Acknowledging the hierarchical nature of workplace culture in</w:t>
      </w:r>
    </w:p>
    <w:p>
      <w:pPr>
        <w:numPr>
          <w:ilvl w:val="0"/>
          <w:numId w:val="1000"/>
        </w:numPr>
        <w:pStyle w:val="Compact"/>
      </w:pPr>
      <w:r>
        <w:t xml:space="preserve">M Myanmar Yangon, change management strategies focused on demonstrating quick wins to gain buy-in from senior management while empowering junior staff through hands-on workshops.</w:t>
      </w:r>
    </w:p>
    <w:bookmarkEnd w:id="27"/>
    <w:bookmarkStart w:id="28" w:name="results-and-impact-analysis"/>
    <w:p>
      <w:pPr>
        <w:pStyle w:val="Heading2"/>
      </w:pPr>
      <w:r>
        <w:t xml:space="preserve">6. Results and Impact Analysis</w:t>
      </w:r>
    </w:p>
    <w:p>
      <w:pPr>
        <w:pStyle w:val="FirstParagraph"/>
      </w:pPr>
      <w:r>
        <w:t xml:space="preserve">Six months after the full implementation of the mechatronic systems led by the engineer significant improvements were recorded:</w:t>
      </w:r>
    </w:p>
    <w:p>
      <w:pPr>
        <w:pStyle w:val="BodyText"/>
      </w:pPr>
      <w:r>
        <w:t xml:space="preserve">Metric</w:t>
      </w:r>
    </w:p>
    <w:p>
      <w:pPr>
        <w:pStyle w:val="BodyText"/>
      </w:pPr>
      <w:r>
        <w:t xml:space="preserve">Before Implementation</w:t>
      </w:r>
    </w:p>
    <w:p>
      <w:pPr>
        <w:pStyle w:val="BodyText"/>
      </w:pPr>
      <w:r>
        <w:t xml:space="preserve">After Implementation</w:t>
      </w:r>
    </w:p>
    <w:p>
      <w:pPr>
        <w:pStyle w:val="BodyText"/>
      </w:pPr>
      <w:r>
        <w:t xml:space="preserve">&lt; td &gt;Production Efficiency</w:t>
      </w:r>
    </w:p>
    <w:p>
      <w:pPr>
        <w:pStyle w:val="BodyText"/>
      </w:pPr>
      <w:r>
        <w:t xml:space="preserve">65%</w:t>
      </w:r>
    </w:p>
    <w:p>
      <w:pPr>
        <w:pStyle w:val="BodyText"/>
      </w:pPr>
      <w:r>
        <w:t xml:space="preserve">&gt; 88%</w:t>
      </w:r>
    </w:p>
    <w:p>
      <w:pPr>
        <w:pStyle w:val="BodyText"/>
      </w:pPr>
      <w:r>
        <w:t xml:space="preserve">Average Downtime per Month</w:t>
      </w:r>
    </w:p>
    <w:p>
      <w:pPr>
        <w:pStyle w:val="BodyText"/>
      </w:pPr>
      <w:r>
        <w:t xml:space="preserve">15%&gt; 4%</w:t>
      </w:r>
    </w:p>
    <w:p>
      <w:pPr>
        <w:pStyle w:val="BodyText"/>
      </w:pPr>
      <w:r>
        <w:t xml:space="preserve">Quality Defect Rate</w:t>
      </w:r>
    </w:p>
    <w:p>
      <w:pPr>
        <w:pStyle w:val="BodyText"/>
      </w:pPr>
      <w:r>
        <w:t xml:space="preserve">&gt;&gt;3.2%&gt;0.8%</w:t>
      </w:r>
    </w:p>
    <w:p>
      <w:pPr>
        <w:pStyle w:val="BodyText"/>
      </w:pPr>
      <w:r>
        <w:t xml:space="preserve">&lt; td &gt;Operational Cost Savings</w:t>
      </w:r>
    </w:p>
    <w:p>
      <w:pPr>
        <w:pStyle w:val="BodyText"/>
      </w:pPr>
      <w:r>
        <w:t xml:space="preserve">N/A</w:t>
      </w:r>
    </w:p>
    <w:p>
      <w:pPr>
        <w:pStyle w:val="BodyText"/>
      </w:pPr>
      <w:r>
        <w:t xml:space="preserve">18%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Mechatronics Engineering in Myanmar Yangon</dc:title>
  <dc:creator/>
  <dc:language>en</dc:language>
  <cp:keywords/>
  <dcterms:created xsi:type="dcterms:W3CDTF">2026-07-29T09:42:05Z</dcterms:created>
  <dcterms:modified xsi:type="dcterms:W3CDTF">2026-07-29T09:42:05Z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