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0" w:name="X948f04552f3b0b8ff9c6a776dc5050cf5eedaad"/>
    <w:p>
      <w:pPr>
        <w:pStyle w:val="Heading1"/>
      </w:pPr>
      <w:r>
        <w:t xml:space="preserve">Strategic Integration of Automation in Mediterranean Industry: A Case Study on the Mechatronics Engineer in Spain Barcelona</w:t>
      </w:r>
    </w:p>
    <w:p>
      <w:pPr>
        <w:pStyle w:val="FirstParagraph"/>
      </w:pPr>
      <w:r>
        <w:rPr>
          <w:bCs/>
          <w:b/>
        </w:rPr>
        <w:t xml:space="preserve">Date:</w:t>
      </w:r>
      <w:r>
        <w:t xml:space="preserve"> </w:t>
      </w:r>
      <w:r>
        <w:t xml:space="preserve">October 2023</w:t>
      </w:r>
      <w:r>
        <w:br/>
      </w:r>
      <w:r>
        <w:rPr>
          <w:iCs/>
          <w:i/>
          <w:bCs/>
          <w:b/>
        </w:rPr>
        <w:t xml:space="preserve">Subject:</w:t>
      </w:r>
      <w:r>
        <w:t xml:space="preserve"> </w:t>
      </w:r>
      <w:r>
        <w:t xml:space="preserve">Analyzing the pivotal role of the Mechatronics Engineer within the industrial ecosystem of Spain Barcelona.</w:t>
      </w:r>
      <w:r>
        <w:br/>
      </w:r>
      <w:r>
        <w:rPr>
          <w:iCs/>
          <w:i/>
          <w:bCs/>
          <w:b/>
        </w:rPr>
        <w:t xml:space="preserve">Key Focus:</w:t>
      </w:r>
      <w:r>
        <w:t xml:space="preserve"> </w:t>
      </w:r>
      <w:r>
        <w:t xml:space="preserve">Innovation, Industry 4.0 Implementation, and Regional Economic Impact.</w:t>
      </w:r>
    </w:p>
    <w:bookmarkStart w:id="20" w:name="executive-summary"/>
    <w:p>
      <w:pPr>
        <w:pStyle w:val="Heading2"/>
      </w:pPr>
      <w:r>
        <w:t xml:space="preserve">1. Executive Summary</w:t>
      </w:r>
    </w:p>
    <w:p>
      <w:pPr>
        <w:pStyle w:val="FirstParagraph"/>
      </w:pPr>
      <w:r>
        <w:t xml:space="preserve">The global manufacturing landscape is undergoing a radical transformation driven by the Fourth Industrial Revolution (Industry 4.0). At the forefront of this technological shift are highly specialized professionals capable of bridging the gap between mechanical engineering, electronics, computer science, and telecommunications. Among these critical roles, the Mechatronics Engineer stands out as a linchpin for modern industrial efficiency. This case study specifically examines the unique contributions and challenges faced by Mechatronics Engineers operating within</w:t>
      </w:r>
      <w:r>
        <w:t xml:space="preserve"> </w:t>
      </w:r>
      <w:r>
        <w:rPr>
          <w:bCs/>
          <w:b/>
        </w:rPr>
        <w:t xml:space="preserve">Spain Barcelona</w:t>
      </w:r>
      <w:r>
        <w:t xml:space="preserve">. By analyzing local industrial trends in</w:t>
      </w:r>
      <w:r>
        <w:t xml:space="preserve"> </w:t>
      </w:r>
      <w:r>
        <w:rPr>
          <w:bCs/>
          <w:b/>
        </w:rPr>
        <w:t xml:space="preserve">Spain Barcelona</w:t>
      </w:r>
      <w:r>
        <w:t xml:space="preserve">, this document highlights how these engineers are driving innovation, optimizing supply chains, and fostering sustainable growth in one of Europe’s most dynamic economic hubs.</w:t>
      </w:r>
    </w:p>
    <w:bookmarkEnd w:id="20"/>
    <w:bookmarkStart w:id="21" w:name="X1ea1462d4ffbeabbe884ca89178820420d04058"/>
    <w:p>
      <w:pPr>
        <w:pStyle w:val="Heading2"/>
      </w:pPr>
      <w:r>
        <w:t xml:space="preserve">2. Contextual Background: The Industrial Landscape of Spain Barcelona</w:t>
      </w:r>
    </w:p>
    <w:p>
      <w:pPr>
        <w:pStyle w:val="FirstParagraph"/>
      </w:pPr>
      <w:r>
        <w:rPr>
          <w:bCs/>
          <w:b/>
        </w:rPr>
        <w:t xml:space="preserve">Spain Barcelona</w:t>
      </w:r>
      <w:r>
        <w:t xml:space="preserve"> </w:t>
      </w:r>
      <w:r>
        <w:t xml:space="preserve">is not merely a cultural capital; it is a burgeoning industrial powerhouse in Southern Europe. Historically known for its textile and maritime industries, the region has successfully pivoted toward high-tech manufacturing, automotive production, robotics, and renewable energy solutions. The metropolitan area of</w:t>
      </w:r>
      <w:r>
        <w:t xml:space="preserve"> </w:t>
      </w:r>
      <w:r>
        <w:rPr>
          <w:bCs/>
          <w:b/>
        </w:rPr>
        <w:t xml:space="preserve">Spain Barcelona</w:t>
      </w:r>
      <w:r>
        <w:t xml:space="preserve"> </w:t>
      </w:r>
      <w:r>
        <w:t xml:space="preserve">hosts numerous multinational corporations and a robust network of Small and Medium-sized Enterprises (SMEs) that rely on advanced automation.</w:t>
      </w:r>
    </w:p>
    <w:p>
      <w:pPr>
        <w:pStyle w:val="BodyText"/>
      </w:pPr>
      <w:r>
        <w:t xml:space="preserve">In this context, the demand for multidisciplinary technical expertise has skyrocketed. Traditional mechanical engineers are often insufficient to handle modern smart factories. Consequently, the profile of the Mechatronics Engineer has become indispensable. This professional is trained to design systems that integrate hardware and software seamlessly, a requirement that is particularly acute in</w:t>
      </w:r>
      <w:r>
        <w:t xml:space="preserve"> </w:t>
      </w:r>
      <w:r>
        <w:rPr>
          <w:bCs/>
          <w:b/>
        </w:rPr>
        <w:t xml:space="preserve">Spain Barcelona</w:t>
      </w:r>
      <w:r>
        <w:t xml:space="preserve">, where rapid prototyping and agile manufacturing processes are standard practice.</w:t>
      </w:r>
    </w:p>
    <w:bookmarkEnd w:id="21"/>
    <w:bookmarkStart w:id="22" w:name="X54b94b5e49adf9d3013036bfdcda425cc967696"/>
    <w:p>
      <w:pPr>
        <w:pStyle w:val="Heading2"/>
      </w:pPr>
      <w:r>
        <w:t xml:space="preserve">3. Defining the Role: The Mechatronics Engineer</w:t>
      </w:r>
    </w:p>
    <w:p>
      <w:pPr>
        <w:pStyle w:val="FirstParagraph"/>
      </w:pPr>
      <w:r>
        <w:t xml:space="preserve">A Mechatronics Engineer is essentially a hybrid specialist. Unlike traditional engineers who may focus on a single domain, this role requires proficiency in multiple fields:</w:t>
      </w:r>
    </w:p>
    <w:p>
      <w:pPr>
        <w:numPr>
          <w:ilvl w:val="0"/>
          <w:numId w:val="1001"/>
        </w:numPr>
        <w:pStyle w:val="Compact"/>
      </w:pPr>
      <w:r>
        <w:rPr>
          <w:bCs/>
          <w:b/>
        </w:rPr>
        <w:t xml:space="preserve">Mechanical Systems:</w:t>
      </w:r>
      <w:r>
        <w:t xml:space="preserve"> </w:t>
      </w:r>
      <w:r>
        <w:t xml:space="preserve">Understanding kinematics, dynamics, and material science to design physical components.</w:t>
      </w:r>
    </w:p>
    <w:p>
      <w:pPr>
        <w:numPr>
          <w:ilvl w:val="0"/>
          <w:numId w:val="1001"/>
        </w:numPr>
        <w:pStyle w:val="Compact"/>
      </w:pPr>
      <w:r>
        <w:rPr>
          <w:bCs/>
          <w:b/>
        </w:rPr>
        <w:t xml:space="preserve">Electrical &amp; Electronic Engineering:</w:t>
      </w:r>
      <w:r>
        <w:t xml:space="preserve"> </w:t>
      </w:r>
      <w:r>
        <w:t xml:space="preserve">Designing circuits, sensors, and actuators that allow machines to interact with the environment.</w:t>
      </w:r>
    </w:p>
    <w:p>
      <w:pPr>
        <w:numPr>
          <w:ilvl w:val="0"/>
          <w:numId w:val="1001"/>
        </w:numPr>
        <w:pStyle w:val="Compact"/>
      </w:pPr>
      <w:r>
        <w:rPr>
          <w:bCs/>
          <w:b/>
        </w:rPr>
        <w:t xml:space="preserve">Computer Science &amp; Control Systems:</w:t>
      </w:r>
      <w:r>
        <w:t xml:space="preserve"> </w:t>
      </w:r>
      <w:r>
        <w:t xml:space="preserve">Programming microcontrollers, developing algorithms for artificial intelligence (AI), and implementing logic controls via PLCs (Programmable Logic Controllers).</w:t>
      </w:r>
    </w:p>
    <w:p>
      <w:pPr>
        <w:pStyle w:val="FirstParagraph"/>
      </w:pPr>
      <w:r>
        <w:t xml:space="preserve">In the specific context of</w:t>
      </w:r>
      <w:r>
        <w:t xml:space="preserve"> </w:t>
      </w:r>
      <w:r>
        <w:rPr>
          <w:bCs/>
          <w:b/>
        </w:rPr>
        <w:t xml:space="preserve">Spain Barcelona</w:t>
      </w:r>
      <w:r>
        <w:t xml:space="preserve">, these engineers are often tasked with retrofitting legacy machinery with IoT (Internet of Things) sensors. This allows companies in the region to monitor equipment health in real-time, predict failures, and reduce downtime significantly.</w:t>
      </w:r>
    </w:p>
    <w:bookmarkEnd w:id="22"/>
    <w:bookmarkStart w:id="26" w:name="X4675061ab1a8039ad291d16c1260a2a75eceaf3"/>
    <w:p>
      <w:pPr>
        <w:pStyle w:val="Heading2"/>
      </w:pPr>
      <w:r>
        <w:t xml:space="preserve">4. Case Study Analysis: Implementation of Smart Logistics in Spain Barcelona</w:t>
      </w:r>
    </w:p>
    <w:bookmarkStart w:id="23" w:name="the-challenge"/>
    <w:p>
      <w:pPr>
        <w:pStyle w:val="Heading3"/>
      </w:pPr>
      <w:r>
        <w:t xml:space="preserve">4.1 The Challenge</w:t>
      </w:r>
    </w:p>
    <w:p>
      <w:pPr>
        <w:pStyle w:val="FirstParagraph"/>
      </w:pPr>
      <w:r>
        <w:t xml:space="preserve">A leading logistics distribution center located on the outskirts of</w:t>
      </w:r>
      <w:r>
        <w:t xml:space="preserve"> </w:t>
      </w:r>
      <w:r>
        <w:rPr>
          <w:bCs/>
          <w:b/>
        </w:rPr>
        <w:t xml:space="preserve">Spain Barcelona</w:t>
      </w:r>
      <w:r>
        <w:t xml:space="preserve">, serving the Port of Barcelona (one of the busiest ports in the Mediterranean), faced significant bottlenecks. As e-commerce demand surged post-pandemic, manual sorting processes became a critical failure point. The client needed to automate their sorting lines without halting operations for extended periods, all while adhering to strict European safety and efficiency standards.</w:t>
      </w:r>
    </w:p>
    <w:bookmarkEnd w:id="23"/>
    <w:bookmarkStart w:id="24" w:name="the-mechatronics-intervention"/>
    <w:p>
      <w:pPr>
        <w:pStyle w:val="Heading3"/>
      </w:pPr>
      <w:r>
        <w:t xml:space="preserve">4.2 The Mechatronics Intervention</w:t>
      </w:r>
    </w:p>
    <w:p>
      <w:pPr>
        <w:pStyle w:val="FirstParagraph"/>
      </w:pPr>
      <w:r>
        <w:t xml:space="preserve">A team of Mechatronics Engineers was contracted to redesign the workflow. Their approach involved three key phases:</w:t>
      </w:r>
    </w:p>
    <w:p>
      <w:pPr>
        <w:numPr>
          <w:ilvl w:val="0"/>
          <w:numId w:val="1002"/>
        </w:numPr>
        <w:pStyle w:val="Compact"/>
      </w:pPr>
      <w:r>
        <w:rPr>
          <w:bCs/>
          <w:b/>
        </w:rPr>
        <w:t xml:space="preserve">Diagnostics and Simulation:</w:t>
      </w:r>
      <w:r>
        <w:t xml:space="preserve"> </w:t>
      </w:r>
      <w:r>
        <w:t xml:space="preserve">Using CAD software, the engineers modeled the existing mechanical structures and simulated various robotic arm configurations to maximize throughput.</w:t>
      </w:r>
    </w:p>
    <w:p>
      <w:pPr>
        <w:numPr>
          <w:ilvl w:val="0"/>
          <w:numId w:val="1002"/>
        </w:numPr>
        <w:pStyle w:val="Compact"/>
      </w:pPr>
      <w:r>
        <w:rPr>
          <w:bCs/>
          <w:b/>
        </w:rPr>
        <w:t xml:space="preserve">Sensor Integration:</w:t>
      </w:r>
      <w:r>
        <w:t xml:space="preserve"> </w:t>
      </w:r>
      <w:r>
        <w:t xml:space="preserve">The team installed LiDAR sensors and computer vision cameras. These devices allowed the system to identify package dimensions, weight, and destination automatically.</w:t>
      </w:r>
    </w:p>
    <w:p>
      <w:pPr>
        <w:numPr>
          <w:ilvl w:val="0"/>
          <w:numId w:val="1002"/>
        </w:numPr>
        <w:pStyle w:val="Compact"/>
      </w:pPr>
      <w:r>
        <w:rPr>
          <w:bCs/>
          <w:b/>
        </w:rPr>
        <w:t xml:space="preserve">Control System Development:</w:t>
      </w:r>
      <w:r>
        <w:t xml:space="preserve"> </w:t>
      </w:r>
      <w:r>
        <w:t xml:space="preserve">Custom Python-based algorithms were written to manage the PLCs controlling the conveyor belts and robotic arms. This ensured that items were sorted with millimeter precision at high speeds.</w:t>
      </w:r>
    </w:p>
    <w:bookmarkEnd w:id="24"/>
    <w:bookmarkStart w:id="25" w:name="results-in-spain-barcelona"/>
    <w:p>
      <w:pPr>
        <w:pStyle w:val="Heading3"/>
      </w:pPr>
      <w:r>
        <w:t xml:space="preserve">4.3 Results in Spain Barcelona</w:t>
      </w:r>
    </w:p>
    <w:p>
      <w:pPr>
        <w:pStyle w:val="FirstParagraph"/>
      </w:pPr>
      <w:r>
        <w:t xml:space="preserve">The deployment of this mechatronic solution resulted in a 40% increase in sorting capacity and a 25% reduction in energy consumption due to optimized motor usage. Furthermore, the system reduced workplace injuries by removing humans from repetitive, heavy-lifting tasks. This success story has since been replicated across three other facilities in</w:t>
      </w:r>
      <w:r>
        <w:t xml:space="preserve"> </w:t>
      </w:r>
      <w:r>
        <w:rPr>
          <w:bCs/>
          <w:b/>
        </w:rPr>
        <w:t xml:space="preserve">Spain Barcelona</w:t>
      </w:r>
      <w:r>
        <w:t xml:space="preserve">, demonstrating the scalability of mechatronic solutions.</w:t>
      </w:r>
    </w:p>
    <w:bookmarkEnd w:id="25"/>
    <w:bookmarkEnd w:id="26"/>
    <w:bookmarkStart w:id="27" w:name="challenges-specific-to-the-region"/>
    <w:p>
      <w:pPr>
        <w:pStyle w:val="Heading2"/>
      </w:pPr>
      <w:r>
        <w:t xml:space="preserve">5. Challenges Specific to the Region</w:t>
      </w:r>
    </w:p>
    <w:p>
      <w:pPr>
        <w:pStyle w:val="FirstParagraph"/>
      </w:pPr>
      <w:r>
        <w:t xml:space="preserve">While the opportunities are vast, Mechatronics Engineers in</w:t>
      </w:r>
      <w:r>
        <w:t xml:space="preserve"> </w:t>
      </w:r>
      <w:r>
        <w:rPr>
          <w:bCs/>
          <w:b/>
        </w:rPr>
        <w:t xml:space="preserve">Spain Barcelona</w:t>
      </w:r>
      <w:r>
        <w:t xml:space="preserve"> </w:t>
      </w:r>
      <w:r>
        <w:t xml:space="preserve">face distinct challenges. First, there is a persistent skills gap; while universities in Catalonia produce talented graduates, many companies struggle to retain them due to competition from Northern European tech hubs. Second, the regulatory environment in Spain requires strict adherence to EU robotics safety protocols (such as ISO 10218), which can slow down initial deployment phases. Finally, language and cultural integration are crucial; effective communication with local stakeholders often requires bilingual capabilities (Spanish/Catalan and English) to ensure technical specifications are clearly understood across international teams.</w:t>
      </w:r>
    </w:p>
    <w:bookmarkEnd w:id="27"/>
    <w:bookmarkStart w:id="28" w:name="Xf92692ce0bd08d0f7600bad17fbd56530de189b"/>
    <w:p>
      <w:pPr>
        <w:pStyle w:val="Heading2"/>
      </w:pPr>
      <w:r>
        <w:t xml:space="preserve">6. Future Outlook for Mechatronics in Spain Barcelona</w:t>
      </w:r>
    </w:p>
    <w:p>
      <w:pPr>
        <w:pStyle w:val="FirstParagraph"/>
      </w:pPr>
      <w:r>
        <w:t xml:space="preserve">The future of the Mechatronics Engineer in</w:t>
      </w:r>
      <w:r>
        <w:t xml:space="preserve"> </w:t>
      </w:r>
      <w:r>
        <w:rPr>
          <w:bCs/>
          <w:b/>
        </w:rPr>
        <w:t xml:space="preserve">Spain Barcelona</w:t>
      </w:r>
      <w:r>
        <w:t xml:space="preserve"> </w:t>
      </w:r>
      <w:r>
        <w:t xml:space="preserve">looks increasingly promising. The region is investing heavily in "Green Industry," aiming to decarbonize manufacturing processes. This will require mechatronic systems that not only automate but also optimize energy usage. Additionally, the rise of collaborative robots (cobots) means that engineers must design safer, more intuitive human-machine interfaces.</w:t>
      </w:r>
    </w:p>
    <w:p>
      <w:pPr>
        <w:pStyle w:val="BodyText"/>
      </w:pPr>
      <w:r>
        <w:t xml:space="preserve">Educational institutions in</w:t>
      </w:r>
      <w:r>
        <w:t xml:space="preserve"> </w:t>
      </w:r>
      <w:r>
        <w:rPr>
          <w:bCs/>
          <w:b/>
        </w:rPr>
        <w:t xml:space="preserve">Spain Barcelona</w:t>
      </w:r>
      <w:r>
        <w:t xml:space="preserve">, such as UPC (Universitat Politècnica de Catalunya), are updating their curricula to include more coursework in AI and machine learning, ensuring that the next generation of Mechatronics Engineers is prepared for these evolving demands. Public-private partnerships between the local government and tech firms are also fostering an ecosystem where innovation can thrive.</w:t>
      </w:r>
    </w:p>
    <w:bookmarkEnd w:id="28"/>
    <w:bookmarkStart w:id="29" w:name="conclusion"/>
    <w:p>
      <w:pPr>
        <w:pStyle w:val="Heading2"/>
      </w:pPr>
      <w:r>
        <w:t xml:space="preserve">7. Conclusion</w:t>
      </w:r>
    </w:p>
    <w:p>
      <w:pPr>
        <w:pStyle w:val="FirstParagraph"/>
      </w:pPr>
      <w:r>
        <w:t xml:space="preserve">In conclusion, the Mechatronics Engineer is no longer just a supportive role but a central driver of industrial progress in</w:t>
      </w:r>
      <w:r>
        <w:t xml:space="preserve"> </w:t>
      </w:r>
      <w:r>
        <w:rPr>
          <w:bCs/>
          <w:b/>
        </w:rPr>
        <w:t xml:space="preserve">Spain Barcelona</w:t>
      </w:r>
      <w:r>
        <w:t xml:space="preserve">. By integrating mechanical precision with digital intelligence, these professionals enable local industries to compete globally. The case study of the logistics center demonstrates tangible benefits in efficiency and safety. As</w:t>
      </w:r>
      <w:r>
        <w:t xml:space="preserve"> </w:t>
      </w:r>
      <w:r>
        <w:rPr>
          <w:bCs/>
          <w:b/>
        </w:rPr>
        <w:t xml:space="preserve">Spain Barcelona</w:t>
      </w:r>
      <w:r>
        <w:t xml:space="preserve"> </w:t>
      </w:r>
      <w:r>
        <w:t xml:space="preserve">continues to evolve into a smart city and a hub for sustainable manufacturing, the demand for skilled Mechatronics Engineers will only grow. Stakeholders must prioritize education, retention strategies, and infrastructure investment to fully harness the potential of this critical profession.</w:t>
      </w:r>
    </w:p>
    <w:p>
      <w:pPr>
        <w:pStyle w:val="BodyText"/>
      </w:pPr>
      <w:r>
        <w:t xml:space="preserve">© 2023 Industrial Engineering Review. All rights reserved.</w:t>
      </w:r>
      <w:r>
        <w:br/>
      </w:r>
      <w:r>
        <w:t xml:space="preserve">Document prepared for educational and professional reference purposes regarding Mechatronics Engineers in Spain Barcelona.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Spain Barcelona</dc:title>
  <dc:creator/>
  <dc:language>en</dc:language>
  <cp:keywords/>
  <dcterms:created xsi:type="dcterms:W3CDTF">2026-07-29T07:32:39Z</dcterms:created>
  <dcterms:modified xsi:type="dcterms:W3CDTF">2026-07-29T07:32:39Z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