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2dd73dc70bbbca29d14435da03fe34972a6221e"/>
    <w:p>
      <w:pPr>
        <w:pStyle w:val="Heading1"/>
      </w:pPr>
      <w:r>
        <w:t xml:space="preserve">Case Study: The Evolution and Impact of the Mechatronics Engineer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The Critical Role of Mechatronics Engineering in the Tech Hub of Los Angeles</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pivotal role of the Mechatronics Engineer within the dynamic industrial and technological landscape of United States Los Angeles. As Los Angeles continues to evolve from a traditional entertainment hub into a major center for aerospace, robotics, and advanced manufacturing, the demand for multidisciplinary engineers has surged. This document analyzes how Mechatronics Engineers bridge the gap between mechanical design, electronic control systems, and software programming to solve complex problems specific to the region's unique economic drivers.</w:t>
      </w:r>
    </w:p>
    <w:bookmarkEnd w:id="20"/>
    <w:bookmarkStart w:id="21" w:name="background-the-los-angeles-context"/>
    <w:p>
      <w:pPr>
        <w:pStyle w:val="Heading2"/>
      </w:pPr>
      <w:r>
        <w:t xml:space="preserve">2. Background: The Los Angeles Context</w:t>
      </w:r>
    </w:p>
    <w:p>
      <w:pPr>
        <w:pStyle w:val="FirstParagraph"/>
      </w:pPr>
      <w:r>
        <w:t xml:space="preserve">The city of United States Los Angeles is not merely a cultural capital; it is a powerhouse for innovation in Southern California. Historically known for its contributions to aviation and defense, the region now faces new challenges and opportunities in sustainable energy, autonomous vehicles, and smart city infrastructure. The geographic diversity of United States Los Angeles—from coastal logistics ports to high-altitude aerospace testing facilities—creates a varied ecosystem where mechanical precision meets digital intelligence.</w:t>
      </w:r>
    </w:p>
    <w:p>
      <w:pPr>
        <w:pStyle w:val="BodyText"/>
      </w:pPr>
      <w:r>
        <w:t xml:space="preserve">In this environment, traditional engineering disciplines are no longer sufficient on their own. A civil engineer cannot design a smart building without understanding the IoT sensors embedded within; an automotive engineer cannot build an electric vehicle without integrating complex battery management systems. This convergence necessitates the rise of the Mechatronics Engineer as a central figure in United States Los Angeles.</w:t>
      </w:r>
    </w:p>
    <w:bookmarkEnd w:id="21"/>
    <w:bookmarkStart w:id="22" w:name="problem-statement"/>
    <w:p>
      <w:pPr>
        <w:pStyle w:val="Heading2"/>
      </w:pPr>
      <w:r>
        <w:t xml:space="preserve">3. Problem Statement</w:t>
      </w:r>
    </w:p>
    <w:p>
      <w:pPr>
        <w:pStyle w:val="FirstParagraph"/>
      </w:pPr>
      <w:r>
        <w:t xml:space="preserve">The primary challenge facing major industries in United States Los Angeles is integration. Companies such as aerospace giants, automotive manufacturers, and robotics startups struggle with siloed departments. Mechanical teams design components that electronic teams cannot easily control due to communication protocol mismatches or power constraints. Conversely, software developers create algorithms that do not account for the physical inertia or thermal limitations of the hardware.</w:t>
      </w:r>
    </w:p>
    <w:p>
      <w:pPr>
        <w:pStyle w:val="BodyText"/>
      </w:pPr>
      <w:r>
        <w:t xml:space="preserve">The specific problem this case study addresses is:</w:t>
      </w:r>
      <w:r>
        <w:t xml:space="preserve"> </w:t>
      </w:r>
      <w:r>
        <w:rPr>
          <w:iCs/>
          <w:i/>
        </w:rPr>
        <w:t xml:space="preserve">How does employing a Mechatronics Engineer reduce time-to-market and improve system reliability for tech firms in United States Los Angeles?</w:t>
      </w:r>
    </w:p>
    <w:bookmarkEnd w:id="22"/>
    <w:bookmarkStart w:id="23" w:name="the-role-of-the-mechatronics-engineer"/>
    <w:p>
      <w:pPr>
        <w:pStyle w:val="Heading2"/>
      </w:pPr>
      <w:r>
        <w:t xml:space="preserve">4. The Role of the Mechatronics Engineer</w:t>
      </w:r>
    </w:p>
    <w:p>
      <w:pPr>
        <w:pStyle w:val="FirstParagraph"/>
      </w:pPr>
      <w:r>
        <w:t xml:space="preserve">A Mechatronics Engineer is a hybrid professional who combines mechanical engineering, electronics, computer science, and telecommunications. In the context of United States Los Angeles, their responsibilities typically include:</w:t>
      </w:r>
    </w:p>
    <w:p>
      <w:pPr>
        <w:numPr>
          <w:ilvl w:val="0"/>
          <w:numId w:val="1001"/>
        </w:numPr>
        <w:pStyle w:val="Compact"/>
      </w:pPr>
      <w:r>
        <w:rPr>
          <w:bCs/>
          <w:b/>
        </w:rPr>
        <w:t xml:space="preserve">System Integration:</w:t>
      </w:r>
      <w:r>
        <w:t xml:space="preserve"> </w:t>
      </w:r>
      <w:r>
        <w:t xml:space="preserve">Designing systems where hardware and software interact seamlessly. For example, integrating LiDAR sensors with robotic arms in autonomous warehouse operations in the Port of Los Angeles.</w:t>
      </w:r>
    </w:p>
    <w:p>
      <w:pPr>
        <w:numPr>
          <w:ilvl w:val="0"/>
          <w:numId w:val="1001"/>
        </w:numPr>
        <w:pStyle w:val="Compact"/>
      </w:pPr>
      <w:r>
        <w:rPr>
          <w:bCs/>
          <w:b/>
        </w:rPr>
        <w:t xml:space="preserve">Rapid Prototyping:</w:t>
      </w:r>
    </w:p>
    <w:p>
      <w:pPr>
        <w:numPr>
          <w:ilvl w:val="0"/>
          <w:numId w:val="1001"/>
        </w:numPr>
        <w:pStyle w:val="Compact"/>
      </w:pPr>
      <w:r>
        <w:rPr>
          <w:bCs/>
          <w:b/>
        </w:rPr>
        <w:t xml:space="preserve">Control Systems Design:</w:t>
      </w:r>
    </w:p>
    <w:p>
      <w:pPr>
        <w:numPr>
          <w:ilvl w:val="0"/>
          <w:numId w:val="1001"/>
        </w:numPr>
        <w:pStyle w:val="Compact"/>
      </w:pPr>
      <w:r>
        <w:t xml:space="preserve">Sustainability Compliance:</w:t>
      </w:r>
    </w:p>
    <w:bookmarkEnd w:id="23"/>
    <w:bookmarkStart w:id="27" w:name="X8aa9f5d7c0d8f73aef603916b3e100156fa59a8"/>
    <w:p>
      <w:pPr>
        <w:pStyle w:val="Heading2"/>
      </w:pPr>
      <w:r>
        <w:t xml:space="preserve">5. Case Scenario: Autonomous Logistics in the Port of Los Angeles</w:t>
      </w:r>
    </w:p>
    <w:p>
      <w:pPr>
        <w:pStyle w:val="FirstParagraph"/>
      </w:pPr>
      <w:r>
        <w:t xml:space="preserve">To illustrate the practical application, we examine a hypothetical but representative scenario involving a logistics company operating at the Port of Los Angeles. The port is one of the busiest in North America, facing pressure to automate container handling to reduce wait times and carbon emissions.</w:t>
      </w:r>
    </w:p>
    <w:bookmarkStart w:id="24" w:name="the-challenge"/>
    <w:p>
      <w:pPr>
        <w:pStyle w:val="Heading3"/>
      </w:pPr>
      <w:r>
        <w:t xml:space="preserve">The Challenge</w:t>
      </w:r>
    </w:p>
    <w:p>
      <w:pPr>
        <w:pStyle w:val="FirstParagraph"/>
      </w:pPr>
      <w:r>
        <w:t xml:space="preserve">The company needed to retrofit existing cranes with autonomous guidance systems. The mechanical team had designed the physical modifications, but the electrical team struggled with real-time data transmission from sensors to the central control unit. Delays in processing caused jitter in the crane movements, leading to safety concerns and potential cargo damage.</w:t>
      </w:r>
    </w:p>
    <w:bookmarkEnd w:id="24"/>
    <w:bookmarkStart w:id="25" w:name="the-intervention"/>
    <w:p>
      <w:pPr>
        <w:pStyle w:val="Heading3"/>
      </w:pPr>
      <w:r>
        <w:t xml:space="preserve">The Intervention</w:t>
      </w:r>
    </w:p>
    <w:p>
      <w:pPr>
        <w:pStyle w:val="FirstParagraph"/>
      </w:pPr>
      <w:r>
        <w:t xml:space="preserve">A senior Mechatronics Engineer was brought onto the project. Their first action was not to write code or draw schematics, but to map the entire system architecture. They identified that the bottleneck was not computational power, but signal latency and mechanical resonance in the cable harnesses.</w:t>
      </w:r>
    </w:p>
    <w:bookmarkEnd w:id="25"/>
    <w:bookmarkStart w:id="26" w:name="the-solution"/>
    <w:p>
      <w:pPr>
        <w:pStyle w:val="Heading3"/>
      </w:pPr>
      <w:r>
        <w:t xml:space="preserve">The Solution</w:t>
      </w:r>
    </w:p>
    <w:p>
      <w:pPr>
        <w:pStyle w:val="FirstParagraph"/>
      </w:pPr>
      <w:r>
        <w:t xml:space="preserve">The Mechatronics Engineer redesigned the sensor placement to reduce vibration interference (Mechanical), selected fiber-optic communication cables instead of copper to eliminate electromagnetic noise (Electrical), and optimized the embedded C++ code for faster interrupt handling (Software). This holistic approach ensured that all three disciplines worked in harmony.</w:t>
      </w:r>
    </w:p>
    <w:bookmarkEnd w:id="26"/>
    <w:bookmarkEnd w:id="27"/>
    <w:bookmarkStart w:id="28" w:name="results-and-metrics"/>
    <w:p>
      <w:pPr>
        <w:pStyle w:val="Heading2"/>
      </w:pPr>
      <w:r>
        <w:t xml:space="preserve">6. Results and Metrics</w:t>
      </w:r>
    </w:p>
    <w:p>
      <w:pPr>
        <w:pStyle w:val="FirstParagraph"/>
      </w:pPr>
      <w:r>
        <w:t xml:space="preserve">The implementation of the Mechatronics-led solution yielded significant results within six months:</w:t>
      </w:r>
    </w:p>
    <w:p>
      <w:pPr>
        <w:pStyle w:val="BodyText"/>
      </w:pPr>
      <w:r>
        <w:rPr>
          <w:bCs/>
          <w:b/>
        </w:rPr>
        <w:t xml:space="preserve">Efficiency Gain</w:t>
      </w:r>
      <w:r>
        <w:br/>
      </w:r>
      <w:r>
        <w:t xml:space="preserve">30% increase in container processing speed.</w:t>
      </w:r>
    </w:p>
    <w:p>
      <w:pPr>
        <w:pStyle w:val="BodyText"/>
      </w:pPr>
      <w:r>
        <w:rPr>
          <w:bCs/>
          <w:b/>
        </w:rPr>
        <w:t xml:space="preserve">Error Reduction</w:t>
      </w:r>
      <w:r>
        <w:br/>
      </w:r>
      <w:r>
        <w:t xml:space="preserve">Critical system errors dropped by 95%.</w:t>
      </w:r>
    </w:p>
    <w:p>
      <w:pPr>
        <w:pStyle w:val="BodyText"/>
      </w:pPr>
      <w:r>
        <w:rPr>
          <w:bCs/>
          <w:b/>
        </w:rPr>
        <w:t xml:space="preserve">R&amp;D Cost Savings</w:t>
      </w:r>
      <w:r>
        <w:br/>
      </w:r>
      <w:r>
        <w:t xml:space="preserve">$150,000 saved in prototyping iterations.</w:t>
      </w:r>
    </w:p>
    <w:p>
      <w:pPr>
        <w:pStyle w:val="BodyText"/>
      </w:pPr>
      <w:r>
        <w:t xml:space="preserve">The success of this project in United States Los Angeles demonstrated that the Mechatronics Engineer is not just a technician, but a strategic asset who can diagnose root causes across multiple engineering domains.</w:t>
      </w:r>
    </w:p>
    <w:bookmarkEnd w:id="28"/>
    <w:bookmarkStart w:id="29" w:name="X2b5e99da90e6dd0984be674ce09dad7e87d269e"/>
    <w:p>
      <w:pPr>
        <w:pStyle w:val="Heading2"/>
      </w:pPr>
      <w:r>
        <w:t xml:space="preserve">7. Broader Implications for United States Los Angeles</w:t>
      </w:r>
    </w:p>
    <w:p>
      <w:pPr>
        <w:pStyle w:val="FirstParagraph"/>
      </w:pPr>
      <w:r>
        <w:t xml:space="preserve">The case of the Port of Los Angeles is indicative of broader trends in the city. As United States Los Angeles invests heavily in "Silicon Beach"—the tech corridor along Santa Monica and Venice—the demand for Mechatronics Engineers extends beyond hardware.</w:t>
      </w:r>
    </w:p>
    <w:p>
      <w:pPr>
        <w:numPr>
          <w:ilvl w:val="0"/>
          <w:numId w:val="1002"/>
        </w:numPr>
        <w:pStyle w:val="Compact"/>
      </w:pPr>
      <w:r>
        <w:rPr>
          <w:bCs/>
          <w:b/>
        </w:rPr>
        <w:t xml:space="preserve">Aerospace:</w:t>
      </w:r>
    </w:p>
    <w:p>
      <w:pPr>
        <w:numPr>
          <w:ilvl w:val="0"/>
          <w:numId w:val="1002"/>
        </w:numPr>
        <w:pStyle w:val="Compact"/>
      </w:pPr>
      <w:r>
        <w:rPr>
          <w:bCs/>
          <w:b/>
        </w:rPr>
        <w:t xml:space="preserve">Motion Pictures:</w:t>
      </w:r>
    </w:p>
    <w:p>
      <w:pPr>
        <w:numPr>
          <w:ilvl w:val="0"/>
          <w:numId w:val="1002"/>
        </w:numPr>
        <w:pStyle w:val="Compact"/>
      </w:pPr>
      <w:r>
        <w:t xml:space="preserve">Healthcare:</w:t>
      </w:r>
    </w:p>
    <w:bookmarkEnd w:id="29"/>
    <w:bookmarkStart w:id="30" w:name="conclusion"/>
    <w:p>
      <w:pPr>
        <w:pStyle w:val="Heading2"/>
      </w:pPr>
      <w:r>
        <w:t xml:space="preserve">8. Conclusion</w:t>
      </w:r>
    </w:p>
    <w:p>
      <w:pPr>
        <w:pStyle w:val="FirstParagraph"/>
      </w:pPr>
      <w:r>
        <w:t xml:space="preserve">The case study clearly illustrates that the Mechatronics Engineer is indispensable to the technological advancement of United States Los Angeles. By breaking down silos between mechanical, electrical, and software disciplines, these professionals enable faster innovation cycles and more robust systems.</w:t>
      </w:r>
    </w:p>
    <w:p>
      <w:pPr>
        <w:pStyle w:val="BodyText"/>
      </w:pPr>
      <w:r>
        <w:t xml:space="preserve">For companies operating in United States Los Angeles, hiring skilled Mechatronics Engineers is not merely an option but a strategic necessity. As the region continues to lead in aerospace, entertainment tech, and autonomous logistics, the ability to integrate diverse engineering fields will determine competitive advantage. The future of industry in United States Los Angeles is mechatronic, and those who leverage this expertise will thrive.</w:t>
      </w:r>
    </w:p>
    <w:bookmarkEnd w:id="30"/>
    <w:bookmarkStart w:id="31" w:name="recommendations"/>
    <w:p>
      <w:pPr>
        <w:pStyle w:val="Heading2"/>
      </w:pPr>
      <w:r>
        <w:t xml:space="preserve">9. Recommendations</w:t>
      </w:r>
    </w:p>
    <w:p>
      <w:pPr>
        <w:numPr>
          <w:ilvl w:val="0"/>
          <w:numId w:val="1003"/>
        </w:numPr>
        <w:pStyle w:val="Compact"/>
      </w:pPr>
      <w:r>
        <w:rPr>
          <w:bCs/>
          <w:b/>
        </w:rPr>
        <w:t xml:space="preserve">Hire Hybrid Talent:</w:t>
      </w:r>
    </w:p>
    <w:p>
      <w:pPr>
        <w:numPr>
          <w:ilvl w:val="0"/>
          <w:numId w:val="1003"/>
        </w:numPr>
        <w:pStyle w:val="Compact"/>
      </w:pPr>
      <w:r>
        <w:rPr>
          <w:bCs/>
          <w:b/>
        </w:rPr>
        <w:t xml:space="preserve">Foster Cross-Functional Teams:</w:t>
      </w:r>
    </w:p>
    <w:p>
      <w:pPr>
        <w:numPr>
          <w:ilvl w:val="0"/>
          <w:numId w:val="1003"/>
        </w:numPr>
        <w:pStyle w:val="Compact"/>
      </w:pPr>
      <w:r>
        <w:rPr>
          <w:bCs/>
          <w:b/>
        </w:rPr>
        <w:t xml:space="preserve">Invest in Continuous Learning:</w:t>
      </w:r>
    </w:p>
    <w:p>
      <w:pPr>
        <w:numPr>
          <w:ilvl w:val="0"/>
          <w:numId w:val="1003"/>
        </w:numPr>
        <w:pStyle w:val="Compact"/>
      </w:pPr>
      <w:r>
        <w:t xml:space="preserve">Leverage Local Resources: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United States Los Angeles</dc:title>
  <dc:creator/>
  <dc:language>en</dc:language>
  <cp:keywords/>
  <dcterms:created xsi:type="dcterms:W3CDTF">2026-07-29T07:38:21Z</dcterms:created>
  <dcterms:modified xsi:type="dcterms:W3CDTF">2026-07-29T07:38:21Z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