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Córdoba</w:t>
      </w:r>
    </w:p>
    <w:bookmarkStart w:id="28" w:name="Xf815db99dc093349fc4201c4966f091e9c1902c"/>
    <w:p>
      <w:pPr>
        <w:pStyle w:val="Heading1"/>
      </w:pPr>
      <w:r>
        <w:t xml:space="preserve">Case Study: The Role and Impact of the Medical Researcher in Argentina Córdoba</w:t>
      </w:r>
    </w:p>
    <w:p>
      <w:pPr>
        <w:pStyle w:val="FirstParagraph"/>
      </w:pPr>
      <w:r>
        <w:rPr>
          <w:bCs/>
          <w:b/>
        </w:rPr>
        <w:t xml:space="preserve">Date:</w:t>
      </w:r>
      <w:r>
        <w:t xml:space="preserve"> </w:t>
      </w:r>
      <w:r>
        <w:t xml:space="preserve">May 24, 2024</w:t>
      </w:r>
      <w:r>
        <w:br/>
      </w:r>
      <w:r>
        <w:rPr>
          <w:iCs/>
          <w:i/>
        </w:rPr>
        <w:t xml:space="preserve">The Integration of Clinical Research, Public Health Strategy, and Academic Excellence in the Context of a Medical Researcher operating within the jurisdiction of Argentina Córdoba.</w:t>
      </w:r>
      <w:r>
        <w:br/>
      </w:r>
    </w:p>
    <w:p>
      <w:pPr>
        <w:pStyle w:val="BodyText"/>
      </w:pPr>
      <w:r>
        <w:t xml:space="preserve">Keywords: M</w:t>
      </w:r>
      <w:r>
        <w:rPr>
          <w:bCs/>
          <w:b/>
        </w:rPr>
        <w:t xml:space="preserve">M edical Researcher</w:t>
      </w:r>
      <w:r>
        <w:t xml:space="preserve">,S tyle= "font - weight : bold" &gt;A rgentina C órdoba, Biomedical Sciences, Health Policy,A cademic Medicine.</w:t>
      </w:r>
    </w:p>
    <w:bookmarkStart w:id="20" w:name="introduction-and-contextual-background"/>
    <w:p>
      <w:pPr>
        <w:pStyle w:val="Heading2"/>
      </w:pPr>
      <w:r>
        <w:t xml:space="preserve">1. Introduction and Contextual Background</w:t>
      </w:r>
    </w:p>
    <w:p>
      <w:pPr>
        <w:pStyle w:val="FirstParagraph"/>
      </w:pPr>
      <w:r>
        <w:t xml:space="preserve">In the evolving landscape of global health sciences, the role of a</w:t>
      </w:r>
      <w:r>
        <w:t xml:space="preserve"> </w:t>
      </w:r>
      <w:r>
        <w:rPr>
          <w:bCs/>
          <w:b/>
        </w:rPr>
        <w:t xml:space="preserve">Medical Researcher</w:t>
      </w:r>
      <w:r>
        <w:t xml:space="preserve"> </w:t>
      </w:r>
      <w:r>
        <w:t xml:space="preserve">extends far beyond laboratory experimentation; it encompasses a critical bridge between scientific discovery and tangible public health improvements. This case study examines the unique ecosystem in which medical research is conducted in</w:t>
      </w:r>
      <w:r>
        <w:t xml:space="preserve"> </w:t>
      </w:r>
      <w:r>
        <w:rPr>
          <w:bCs/>
          <w:b/>
        </w:rPr>
        <w:t xml:space="preserve">Argentina Córdoba</w:t>
      </w:r>
      <w:r>
        <w:t xml:space="preserve">. As one of the most significant academic and cultural hubs in South America, Córdoba serves as a microcosm for understanding how regional specificities influence biomedical research methodologies, ethical considerations, and healthcare outcomes.</w:t>
      </w:r>
    </w:p>
    <w:p>
      <w:pPr>
        <w:pStyle w:val="BodyText"/>
      </w:pPr>
      <w:r>
        <w:t xml:space="preserve">The province of</w:t>
      </w:r>
      <w:r>
        <w:t xml:space="preserve"> </w:t>
      </w:r>
      <w:r>
        <w:rPr>
          <w:bCs/>
          <w:b/>
        </w:rPr>
        <w:t xml:space="preserve">Argentina Córdoba</w:t>
      </w:r>
      <w:r>
        <w:t xml:space="preserve">, with its capital city serving as a central node for educational institutions such as the National University of Córdoba (UNC), presents a distinct environment for medical inquiry. Unlike the centralized research models often seen in Europe or North America, the model in</w:t>
      </w:r>
      <w:r>
        <w:t xml:space="preserve"> </w:t>
      </w:r>
      <w:r>
        <w:rPr>
          <w:bCs/>
          <w:b/>
        </w:rPr>
        <w:t xml:space="preserve">Argentina Córdoba</w:t>
      </w:r>
      <w:r>
        <w:t xml:space="preserve"> </w:t>
      </w:r>
      <w:r>
        <w:t xml:space="preserve">is deeply intertwined with public hospital networks, local epidemiological challenges, and community-based participatory research. This document analyzes how a professional acting as a</w:t>
      </w:r>
      <w:r>
        <w:t xml:space="preserve"> </w:t>
      </w:r>
      <w:r>
        <w:rPr>
          <w:bCs/>
          <w:b/>
        </w:rPr>
        <w:t xml:space="preserve">Medical Researcher</w:t>
      </w:r>
      <w:r>
        <w:t xml:space="preserve"> </w:t>
      </w:r>
      <w:r>
        <w:t xml:space="preserve">navigates these specific regional dynamics to contribute meaningfully to both national health agendas and international scientific discourse.</w:t>
      </w:r>
    </w:p>
    <w:bookmarkEnd w:id="20"/>
    <w:bookmarkStart w:id="21" w:name="Xe2c1001ca8cbbec4c36565ed2fd13f6b8799a83"/>
    <w:p>
      <w:pPr>
        <w:pStyle w:val="Heading2"/>
      </w:pPr>
      <w:r>
        <w:t xml:space="preserve">2. The Profile of the Medical Researcher in this Region</w:t>
      </w:r>
    </w:p>
    <w:p>
      <w:pPr>
        <w:pStyle w:val="FirstParagraph"/>
      </w:pPr>
      <w:r>
        <w:t xml:space="preserve">The archetype of the</w:t>
      </w:r>
      <w:r>
        <w:t xml:space="preserve"> </w:t>
      </w:r>
      <w:r>
        <w:rPr>
          <w:bCs/>
          <w:b/>
        </w:rPr>
        <w:t xml:space="preserve">M edical R esearcher</w:t>
      </w:r>
      <w:r>
        <w:t xml:space="preserve"> </w:t>
      </w:r>
      <w:r>
        <w:t xml:space="preserve">i i s multifaceted. Typically, this individual holds dual qualifications: a medical degree (MD) and advanced training in research methodology (such as a Master’s or PhD in Biomedical Sciences). However, the defining characteristic of the</w:t>
      </w:r>
      <w:r>
        <w:t xml:space="preserve"> </w:t>
      </w:r>
      <w:r>
        <w:rPr>
          <w:bCs/>
          <w:b/>
        </w:rPr>
        <w:t xml:space="preserve">Medical Researcher</w:t>
      </w:r>
      <w:r>
        <w:t xml:space="preserve"> </w:t>
      </w:r>
      <w:r>
        <w:t xml:space="preserve">w orking i i s t heir a bility to integrate clinical practice with academic inquiry.</w:t>
      </w:r>
    </w:p>
    <w:p>
      <w:pPr>
        <w:pStyle w:val="BodyText"/>
      </w:pPr>
      <w:r>
        <w:t xml:space="preserve">In this specific geographic and cultural context, the</w:t>
      </w:r>
      <w:r>
        <w:t xml:space="preserve"> </w:t>
      </w:r>
      <w:r>
        <w:rPr>
          <w:bCs/>
          <w:b/>
        </w:rPr>
        <w:t xml:space="preserve">Medical Researcher</w:t>
      </w:r>
      <w:r>
        <w:t xml:space="preserve"> </w:t>
      </w:r>
      <w:r>
        <w:t xml:space="preserve">i s not merely an observer but often a participant in the healthcare system. They frequently operate within public hospitals such as the Hospital de Clínicas or local provincial health centers. This proximity to patients allows for real-time data collection and immediate application of research findings to clinical protocols. The</w:t>
      </w:r>
      <w:r>
        <w:t xml:space="preserve"> </w:t>
      </w:r>
      <w:r>
        <w:rPr>
          <w:bCs/>
          <w:b/>
        </w:rPr>
        <w:t xml:space="preserve">Medical Researcher</w:t>
      </w:r>
      <w:r>
        <w:t xml:space="preserve"> </w:t>
      </w:r>
      <w:r>
        <w:t xml:space="preserve">must therefore possess strong communicative skills, cultural sensitivity, and an understanding of the socioeconomic determinants of health that are prevalent in</w:t>
      </w:r>
    </w:p>
    <w:p>
      <w:pPr>
        <w:pStyle w:val="BodyText"/>
      </w:pPr>
      <w:r>
        <w:t xml:space="preserve">A r gentina C órdoba.</w:t>
      </w:r>
    </w:p>
    <w:bookmarkEnd w:id="21"/>
    <w:bookmarkStart w:id="22" w:name="X32f2cc1fd143c9545034e9c730b28ae312570ff"/>
    <w:p>
      <w:pPr>
        <w:pStyle w:val="Heading2"/>
      </w:pPr>
      <w:r>
        <w:t xml:space="preserve">3. Key Challenges Faced by Medical Researchers in Argentina Córdoba</w:t>
      </w:r>
    </w:p>
    <w:p>
      <w:pPr>
        <w:pStyle w:val="FirstParagraph"/>
      </w:pPr>
      <w:r>
        <w:t xml:space="preserve">While</w:t>
      </w:r>
      <w:r>
        <w:t xml:space="preserve"> </w:t>
      </w:r>
      <w:r>
        <w:rPr>
          <w:bCs/>
          <w:b/>
        </w:rPr>
        <w:t xml:space="preserve">A rgentina Córdoba</w:t>
      </w:r>
      <w:r>
        <w:t xml:space="preserve"> </w:t>
      </w:r>
      <w:r>
        <w:t xml:space="preserve">o ffers a rich academic environment, the</w:t>
      </w:r>
      <w:r>
        <w:t xml:space="preserve"> </w:t>
      </w:r>
      <w:r>
        <w:rPr>
          <w:bCs/>
          <w:b/>
        </w:rPr>
        <w:t xml:space="preserve">M edical Researcher</w:t>
      </w:r>
      <w:r>
        <w:t xml:space="preserve"> </w:t>
      </w:r>
      <w:r>
        <w:t xml:space="preserve">i s confronted with several systemic challenges that must be addressed to ensure successful research outcomes:</w:t>
      </w:r>
    </w:p>
    <w:p>
      <w:pPr>
        <w:numPr>
          <w:ilvl w:val="0"/>
          <w:numId w:val="1001"/>
        </w:numPr>
        <w:pStyle w:val="Compact"/>
      </w:pPr>
      <w:r>
        <w:rPr>
          <w:bCs/>
          <w:b/>
        </w:rPr>
        <w:t xml:space="preserve">Economic Volatility and Funding Instability:</w:t>
      </w:r>
      <w:r>
        <w:t xml:space="preserve"> </w:t>
      </w:r>
      <w:r>
        <w:t xml:space="preserve">Like much of Argentina, the economic fluctuations in</w:t>
      </w:r>
    </w:p>
    <w:p>
      <w:pPr>
        <w:numPr>
          <w:ilvl w:val="0"/>
          <w:numId w:val="1000"/>
        </w:numPr>
        <w:pStyle w:val="Compact"/>
      </w:pPr>
      <w:r>
        <w:t xml:space="preserve">A rgentina Córdoba i mpact funding availability. The</w:t>
      </w:r>
      <w:r>
        <w:t xml:space="preserve"> </w:t>
      </w:r>
      <w:r>
        <w:rPr>
          <w:bCs/>
          <w:b/>
        </w:rPr>
        <w:t xml:space="preserve">M edical Researcher</w:t>
      </w:r>
      <w:r>
        <w:t xml:space="preserve"> </w:t>
      </w:r>
      <w:r>
        <w:t xml:space="preserve">must be adept at securing grants from both public institutions (such as CONICET or local ministries of health) and international NGOs, often navigating complex bureaucratic hurdles.</w:t>
      </w:r>
    </w:p>
    <w:p>
      <w:pPr>
        <w:numPr>
          <w:ilvl w:val="0"/>
          <w:numId w:val="1001"/>
        </w:numPr>
        <w:pStyle w:val="Compact"/>
      </w:pPr>
      <w:r>
        <w:rPr>
          <w:bCs/>
          <w:b/>
        </w:rPr>
        <w:t xml:space="preserve">Infrastructure Limitations:</w:t>
      </w:r>
      <w:r>
        <w:t xml:space="preserve"> </w:t>
      </w:r>
      <w:r>
        <w:t xml:space="preserve">While core facilities in major centers are well-equipped, access to advanced high-throughput technologies may be limited. The</w:t>
      </w:r>
      <w:r>
        <w:t xml:space="preserve"> </w:t>
      </w:r>
      <w:r>
        <w:rPr>
          <w:bCs/>
          <w:b/>
        </w:rPr>
        <w:t xml:space="preserve">M edical Researcher</w:t>
      </w:r>
      <w:r>
        <w:t xml:space="preserve"> </w:t>
      </w:r>
      <w:r>
        <w:t xml:space="preserve">must often collaborate across institutions or rely on innovative, cost-effective methodological approaches.</w:t>
      </w:r>
    </w:p>
    <w:p>
      <w:pPr>
        <w:numPr>
          <w:ilvl w:val="0"/>
          <w:numId w:val="1001"/>
        </w:numPr>
        <w:pStyle w:val="Compact"/>
      </w:pPr>
      <w:r>
        <w:rPr>
          <w:bCs/>
          <w:b/>
        </w:rPr>
        <w:t xml:space="preserve">Ethical and Regulatory Complexity:</w:t>
      </w:r>
      <w:r>
        <w:t xml:space="preserve"> </w:t>
      </w:r>
      <w:r>
        <w:t xml:space="preserve">Navigating the ethical committees (Comités de Ética en Investigación) in</w:t>
      </w:r>
    </w:p>
    <w:p>
      <w:pPr>
        <w:numPr>
          <w:ilvl w:val="0"/>
          <w:numId w:val="1000"/>
        </w:numPr>
        <w:pStyle w:val="Compact"/>
      </w:pPr>
      <w:r>
        <w:t xml:space="preserve">A rgentina Córdoba requires rigorous adherence to national standards while respecting local community values. The</w:t>
      </w:r>
      <w:r>
        <w:t xml:space="preserve"> </w:t>
      </w:r>
      <w:r>
        <w:rPr>
          <w:bCs/>
          <w:b/>
        </w:rPr>
        <w:t xml:space="preserve">M edical Researcher</w:t>
      </w:r>
      <w:r>
        <w:t xml:space="preserve"> </w:t>
      </w:r>
      <w:r>
        <w:t xml:space="preserve">must ensure informed consent processes are culturally appropriate and comprehensible.</w:t>
      </w:r>
    </w:p>
    <w:p>
      <w:pPr>
        <w:numPr>
          <w:ilvl w:val="0"/>
          <w:numId w:val="1001"/>
        </w:numPr>
        <w:pStyle w:val="Compact"/>
      </w:pPr>
      <w:r>
        <w:rPr>
          <w:bCs/>
          <w:b/>
        </w:rPr>
        <w:t xml:space="preserve">Burden of Disease:</w:t>
      </w:r>
      <w:r>
        <w:t xml:space="preserve"> </w:t>
      </w:r>
      <w:r>
        <w:t xml:space="preserve">The epidemiological profile in</w:t>
      </w:r>
    </w:p>
    <w:p>
      <w:pPr>
        <w:numPr>
          <w:ilvl w:val="0"/>
          <w:numId w:val="1000"/>
        </w:numPr>
        <w:pStyle w:val="Compact"/>
      </w:pPr>
      <w:r>
        <w:t xml:space="preserve">A rgentina Córdoba includes a dual burden of infectious diseases (such as Chagas disease, dengue, and zoonotic illnesses) and a rising prevalence of non-communicable diseases (diabetes, cardiovascular issues). The</w:t>
      </w:r>
      <w:r>
        <w:t xml:space="preserve"> </w:t>
      </w:r>
      <w:r>
        <w:rPr>
          <w:bCs/>
          <w:b/>
        </w:rPr>
        <w:t xml:space="preserve">M edical Researcher</w:t>
      </w:r>
      <w:r>
        <w:t xml:space="preserve"> </w:t>
      </w:r>
      <w:r>
        <w:t xml:space="preserve">must prioritize research questions that address these pressing local health needs.</w:t>
      </w:r>
    </w:p>
    <w:bookmarkEnd w:id="22"/>
    <w:bookmarkStart w:id="23" w:name="strategic-approaches-and-methodologies"/>
    <w:p>
      <w:pPr>
        <w:pStyle w:val="Heading2"/>
      </w:pPr>
      <w:r>
        <w:t xml:space="preserve">4. Strategic Approaches and Methodologies</w:t>
      </w:r>
    </w:p>
    <w:p>
      <w:pPr>
        <w:pStyle w:val="FirstParagraph"/>
      </w:pPr>
      <w:r>
        <w:t xml:space="preserve">To overcome these challenges, the effective</w:t>
      </w:r>
      <w:r>
        <w:t xml:space="preserve"> </w:t>
      </w:r>
      <w:r>
        <w:rPr>
          <w:bCs/>
          <w:b/>
        </w:rPr>
        <w:t xml:space="preserve">M edical R esearcher</w:t>
      </w:r>
      <w:r>
        <w:t xml:space="preserve"> </w:t>
      </w:r>
      <w:r>
        <w:t xml:space="preserve">i n A r gentina C órdoba e mploys several strategic approaches:</w:t>
      </w:r>
    </w:p>
    <w:p>
      <w:pPr>
        <w:numPr>
          <w:ilvl w:val="0"/>
          <w:numId w:val="1002"/>
        </w:numPr>
        <w:pStyle w:val="Compact"/>
      </w:pPr>
      <w:r>
        <w:rPr>
          <w:bCs/>
          <w:b/>
        </w:rPr>
        <w:t xml:space="preserve">Multidisciplinary Collaboration:</w:t>
      </w:r>
      <w:r>
        <w:t xml:space="preserve"> </w:t>
      </w:r>
      <w:r>
        <w:t xml:space="preserve">Successful research in this region rarely happens in isolation. The</w:t>
      </w:r>
      <w:r>
        <w:t xml:space="preserve"> </w:t>
      </w:r>
      <w:r>
        <w:rPr>
          <w:bCs/>
          <w:b/>
        </w:rPr>
        <w:t xml:space="preserve">M edical Researcher</w:t>
      </w:r>
      <w:r>
        <w:t xml:space="preserve"> </w:t>
      </w:r>
      <w:r>
        <w:t xml:space="preserve">actively collaborates with epidemiologists, statisticians, sociologists, and community leaders. In</w:t>
      </w:r>
    </w:p>
    <w:p>
      <w:pPr>
        <w:numPr>
          <w:ilvl w:val="0"/>
          <w:numId w:val="1000"/>
        </w:numPr>
        <w:pStyle w:val="Compact"/>
      </w:pPr>
      <w:r>
        <w:t xml:space="preserve">A rgentina Córdoba, partnerships between the National University of Córdoba (UNC) and private research institutes are common.</w:t>
      </w:r>
    </w:p>
    <w:p>
      <w:pPr>
        <w:numPr>
          <w:ilvl w:val="0"/>
          <w:numId w:val="1002"/>
        </w:numPr>
        <w:pStyle w:val="Compact"/>
      </w:pPr>
      <w:r>
        <w:rPr>
          <w:bCs/>
          <w:b/>
        </w:rPr>
        <w:t xml:space="preserve">Community-Based Participatory Research (CBPR):</w:t>
      </w:r>
      <w:r>
        <w:t xml:space="preserve"> </w:t>
      </w:r>
      <w:r>
        <w:t xml:space="preserve">Given the strong sense of community in many areas of</w:t>
      </w:r>
    </w:p>
    <w:p>
      <w:pPr>
        <w:numPr>
          <w:ilvl w:val="0"/>
          <w:numId w:val="1000"/>
        </w:numPr>
        <w:pStyle w:val="Compact"/>
      </w:pPr>
      <w:r>
        <w:t xml:space="preserve">A rgentina Córdoba, CBPR is a vital methodology. The</w:t>
      </w:r>
      <w:r>
        <w:t xml:space="preserve"> </w:t>
      </w:r>
      <w:r>
        <w:rPr>
          <w:bCs/>
          <w:b/>
        </w:rPr>
        <w:t xml:space="preserve">M edical Researcher</w:t>
      </w:r>
      <w:r>
        <w:t xml:space="preserve"> </w:t>
      </w:r>
      <w:r>
        <w:t xml:space="preserve">engages directly with patients and community stakeholders to co-design studies, ensuring that research questions are relevant and interventions are culturally acceptable.</w:t>
      </w:r>
    </w:p>
    <w:p>
      <w:pPr>
        <w:numPr>
          <w:ilvl w:val="0"/>
          <w:numId w:val="1002"/>
        </w:numPr>
        <w:pStyle w:val="Compact"/>
      </w:pPr>
      <w:r>
        <w:rPr>
          <w:bCs/>
          <w:b/>
        </w:rPr>
        <w:t xml:space="preserve">Digital Health Integration:</w:t>
      </w:r>
      <w:r>
        <w:t xml:space="preserve"> </w:t>
      </w:r>
      <w:r>
        <w:t xml:space="preserve">Despite economic constraints, there is a growing adoption of digital tools. The</w:t>
      </w:r>
      <w:r>
        <w:t xml:space="preserve"> </w:t>
      </w:r>
      <w:r>
        <w:rPr>
          <w:bCs/>
          <w:b/>
        </w:rPr>
        <w:t xml:space="preserve">M edical Researcher</w:t>
      </w:r>
      <w:r>
        <w:t xml:space="preserve"> </w:t>
      </w:r>
      <w:r>
        <w:t xml:space="preserve">utilizes telemedicine data and mobile health applications to track disease progression and treatment adherence, particularly in rural areas surrounding Córdoba city.</w:t>
      </w:r>
    </w:p>
    <w:p>
      <w:pPr>
        <w:numPr>
          <w:ilvl w:val="0"/>
          <w:numId w:val="1002"/>
        </w:numPr>
        <w:pStyle w:val="Compact"/>
      </w:pPr>
      <w:r>
        <w:rPr>
          <w:bCs/>
          <w:b/>
        </w:rPr>
        <w:t xml:space="preserve">Focus on Preventive Medicine:</w:t>
      </w:r>
      <w:r>
        <w:t xml:space="preserve"> </w:t>
      </w:r>
      <w:r>
        <w:t xml:space="preserve">Recognizing the limitations of curative care access for all sectors, the</w:t>
      </w:r>
      <w:r>
        <w:t xml:space="preserve"> </w:t>
      </w:r>
      <w:r>
        <w:rPr>
          <w:bCs/>
          <w:b/>
        </w:rPr>
        <w:t xml:space="preserve">M edical Researcher</w:t>
      </w:r>
      <w:r>
        <w:t xml:space="preserve"> </w:t>
      </w:r>
      <w:r>
        <w:t xml:space="preserve">often focuses research efforts on preventive strategies, vaccination efficacy studies, and early detection programs.</w:t>
      </w:r>
    </w:p>
    <w:bookmarkEnd w:id="23"/>
    <w:bookmarkStart w:id="24" w:name="X1f07d842e993f503d36d569fddd459001f5c64e"/>
    <w:p>
      <w:pPr>
        <w:pStyle w:val="Heading2"/>
      </w:pPr>
      <w:r>
        <w:t xml:space="preserve">5. Case Example: Vector-Borne Disease Surveillance in Córdoba Province</w:t>
      </w:r>
    </w:p>
    <w:p>
      <w:pPr>
        <w:pStyle w:val="FirstParagraph"/>
      </w:pPr>
      <w:r>
        <w:t xml:space="preserve">To illustrate the practical application of these concepts, consider a hypothetical but representative case study involving a</w:t>
      </w:r>
      <w:r>
        <w:t xml:space="preserve"> </w:t>
      </w:r>
      <w:r>
        <w:rPr>
          <w:bCs/>
          <w:b/>
        </w:rPr>
        <w:t xml:space="preserve">M edical Researcher</w:t>
      </w:r>
      <w:r>
        <w:t xml:space="preserve"> </w:t>
      </w:r>
      <w:r>
        <w:t xml:space="preserve">conducting surveillance on arboviruses (such as Zika and Dengue) in</w:t>
      </w:r>
      <w:r>
        <w:t xml:space="preserve"> </w:t>
      </w:r>
      <w:r>
        <w:rPr>
          <w:bCs/>
          <w:b/>
        </w:rPr>
        <w:t xml:space="preserve">A rgentina Córdoba.</w:t>
      </w:r>
    </w:p>
    <w:p>
      <w:pPr>
        <w:pStyle w:val="BodyText"/>
      </w:pPr>
      <w:r>
        <w:rPr>
          <w:bCs/>
          <w:b/>
        </w:rPr>
        <w:t xml:space="preserve">The Scenario:</w:t>
      </w:r>
      <w:r>
        <w:t xml:space="preserve"> </w:t>
      </w:r>
      <w:r>
        <w:t xml:space="preserve">Rising temperatures in the province have expanded the habitat of Aedes aegypti mosquitoes. The local health authority identifies a need for better predictive models to forecast outbreaks.</w:t>
      </w:r>
    </w:p>
    <w:p>
      <w:pPr>
        <w:pStyle w:val="BodyText"/>
      </w:pPr>
      <w:r>
        <w:rPr>
          <w:bCs/>
          <w:b/>
        </w:rPr>
        <w:t xml:space="preserve">The Role of the Medical Researcher:</w:t>
      </w:r>
    </w:p>
    <w:p>
      <w:pPr>
        <w:numPr>
          <w:ilvl w:val="0"/>
          <w:numId w:val="1003"/>
        </w:numPr>
        <w:pStyle w:val="Compact"/>
      </w:pPr>
      <w:r>
        <w:rPr>
          <w:bCs/>
          <w:b/>
        </w:rPr>
        <w:t xml:space="preserve">Data Collection:</w:t>
      </w:r>
      <w:r>
        <w:t xml:space="preserve"> </w:t>
      </w:r>
      <w:r>
        <w:t xml:space="preserve">The researcher integrates clinical data from hospitals in Córdoba city with meteorological data and entomological surveys conducted in rural districts.</w:t>
      </w:r>
    </w:p>
    <w:p>
      <w:pPr>
        <w:numPr>
          <w:ilvl w:val="0"/>
          <w:numId w:val="1003"/>
        </w:numPr>
        <w:pStyle w:val="Compact"/>
      </w:pPr>
      <w:r>
        <w:rPr>
          <w:bCs/>
          <w:b/>
        </w:rPr>
        <w:t xml:space="preserve">Clinical Correlation:</w:t>
      </w:r>
      <w:r>
        <w:t xml:space="preserve"> </w:t>
      </w:r>
      <w:r>
        <w:t xml:space="preserve">As a physician, the researcher ensures that clinical symptoms reported by patients are accurately coded and linked to environmental risk factors.</w:t>
      </w:r>
    </w:p>
    <w:p>
      <w:pPr>
        <w:numPr>
          <w:ilvl w:val="0"/>
          <w:numId w:val="1003"/>
        </w:numPr>
        <w:pStyle w:val="Compact"/>
      </w:pPr>
      <w:r>
        <w:rPr>
          <w:bCs/>
          <w:b/>
        </w:rPr>
        <w:t xml:space="preserve">Community Engagement:t style="font-weight: bold;"&gt; The researcher works with local schools and neighborhood associations in Córdoba to promote preventive measures, gathering qualitative feedback on community perceptions of the disease.</w:t>
      </w:r>
    </w:p>
    <w:p>
      <w:pPr>
        <w:pStyle w:val="FirstParagraph"/>
      </w:pPr>
      <w:r>
        <w:rPr>
          <w:bCs/>
          <w:b/>
        </w:rPr>
        <w:t xml:space="preserve">The Outcome:</w:t>
      </w:r>
      <w:r>
        <w:t xml:space="preserve"> </w:t>
      </w:r>
      <w:r>
        <w:t xml:space="preserve">The resulting model, developed by the</w:t>
      </w:r>
      <w:r>
        <w:t xml:space="preserve"> </w:t>
      </w:r>
      <w:r>
        <w:rPr>
          <w:bCs/>
          <w:b/>
        </w:rPr>
        <w:t xml:space="preserve">M edical R esearcher</w:t>
      </w:r>
      <w:r>
        <w:t xml:space="preserve"> </w:t>
      </w:r>
      <w:r>
        <w:t xml:space="preserve">i n c all ows for targeted spraying campaigns and public awareness drives before outbreaks peak. This demonstrates how a</w:t>
      </w:r>
      <w:r>
        <w:t xml:space="preserve"> </w:t>
      </w:r>
      <w:r>
        <w:rPr>
          <w:bCs/>
          <w:b/>
        </w:rPr>
        <w:t xml:space="preserve">M edical Researcher</w:t>
      </w:r>
      <w:r>
        <w:t xml:space="preserve"> </w:t>
      </w:r>
      <w:r>
        <w:t xml:space="preserve">can translate scientific data into actionable public health policy within the specific context of</w:t>
      </w:r>
      <w:r>
        <w:t xml:space="preserve"> </w:t>
      </w:r>
      <w:r>
        <w:rPr>
          <w:bCs/>
          <w:b/>
        </w:rPr>
        <w:t xml:space="preserve">A rgentina Córdoba.</w:t>
      </w:r>
    </w:p>
    <w:bookmarkEnd w:id="24"/>
    <w:bookmarkStart w:id="25" w:name="Xa6c2965cfd9363d245cbbfc4995ee43c482b49d"/>
    <w:p>
      <w:pPr>
        <w:pStyle w:val="Heading2"/>
      </w:pPr>
      <w:r>
        <w:t xml:space="preserve">6. Ethical Considerations and Social Responsibility</w:t>
      </w:r>
    </w:p>
    <w:p>
      <w:pPr>
        <w:pStyle w:val="FirstParagraph"/>
      </w:pPr>
      <w:r>
        <w:t xml:space="preserve">In the context of a</w:t>
      </w:r>
      <w:r>
        <w:t xml:space="preserve"> </w:t>
      </w:r>
      <w:r>
        <w:rPr>
          <w:bCs/>
          <w:b/>
        </w:rPr>
        <w:t xml:space="preserve">M edical R esearcher</w:t>
      </w:r>
      <w:r>
        <w:t xml:space="preserve"> </w:t>
      </w:r>
      <w:r>
        <w:t xml:space="preserve">operating in</w:t>
      </w:r>
    </w:p>
    <w:p>
      <w:pPr>
        <w:pStyle w:val="BodyText"/>
      </w:pPr>
      <w:r>
        <w:t xml:space="preserve">A r gentina Córdoba, e thics are paramount. The historical legacy of medical experimentation in Latin America necessitates a heightened sensitivity to patient rights and autonomy. The researcher must ensure that:</w:t>
      </w:r>
    </w:p>
    <w:p>
      <w:pPr>
        <w:numPr>
          <w:ilvl w:val="0"/>
          <w:numId w:val="1004"/>
        </w:numPr>
        <w:pStyle w:val="Compact"/>
      </w:pPr>
      <w:r>
        <w:t xml:space="preserve">Informed consent is obtained voluntarily, without coercion, and in clear language.</w:t>
      </w:r>
    </w:p>
    <w:p>
      <w:pPr>
        <w:numPr>
          <w:ilvl w:val="0"/>
          <w:numId w:val="1004"/>
        </w:numPr>
        <w:pStyle w:val="Compact"/>
      </w:pPr>
      <w:r>
        <w:t xml:space="preserve">Vulnerable populations (such as low-income families often found in peri-urban areas of Córdoba) are protected from exploitation.</w:t>
      </w:r>
    </w:p>
    <w:p>
      <w:pPr>
        <w:numPr>
          <w:ilvl w:val="0"/>
          <w:numId w:val="1004"/>
        </w:numPr>
        <w:pStyle w:val="Compact"/>
      </w:pPr>
      <w:r>
        <w:t xml:space="preserve">The benefits of the research are shared equitably with the community that participated in the study.</w:t>
      </w:r>
    </w:p>
    <w:p>
      <w:pPr>
        <w:pStyle w:val="FirstParagraph"/>
      </w:pPr>
      <w:r>
        <w:t xml:space="preserve">This ethical framework is not just a regulatory requirement but a cornerstone of building trust between the scientific community and the public in</w:t>
      </w:r>
    </w:p>
    <w:p>
      <w:pPr>
        <w:pStyle w:val="BodyText"/>
      </w:pPr>
      <w:r>
        <w:t xml:space="preserve">A rgentina Córdoba. The credibility of any future medical intervention relies heavily on this trust.</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M edical R esearcher</w:t>
      </w:r>
      <w:r>
        <w:t xml:space="preserve"> </w:t>
      </w:r>
      <w:r>
        <w:t xml:space="preserve">i n A r gentina C órdoba is pivotal to advancing both scientific knowledge and public health outcomes in the region. By navigating economic constraints, leveraging local academic strengths, and engaging deeply with communities, these professionals contribute significantly to the global body of medical science while addressing specific local needs.</w:t>
      </w:r>
    </w:p>
    <w:p>
      <w:pPr>
        <w:pStyle w:val="BodyText"/>
      </w:pPr>
      <w:r>
        <w:t xml:space="preserve">For institutions and policymakers supporting research in</w:t>
      </w:r>
    </w:p>
    <w:p>
      <w:pPr>
        <w:pStyle w:val="BodyText"/>
      </w:pPr>
      <w:r>
        <w:t xml:space="preserve">A rgentina Córdoba, i t is crucial to recognize that investing in the</w:t>
      </w:r>
      <w:r>
        <w:t xml:space="preserve"> </w:t>
      </w:r>
      <w:r>
        <w:rPr>
          <w:bCs/>
          <w:b/>
        </w:rPr>
        <w:t xml:space="preserve">M edical R esearcher</w:t>
      </w:r>
      <w:r>
        <w:t xml:space="preserve"> </w:t>
      </w:r>
      <w:r>
        <w:t xml:space="preserve">i s an investment in regional stability and health security. Future strategies should focus on strengthening infrastructure, ensuring sustainable funding streams, and fostering international collaborations that allow researchers from</w:t>
      </w:r>
    </w:p>
    <w:p>
      <w:pPr>
        <w:pStyle w:val="BodyText"/>
      </w:pPr>
      <w:r>
        <w:t xml:space="preserve">A rgentina Córdoba t o s hare their unique insights with the global community.</w:t>
      </w:r>
    </w:p>
    <w:p>
      <w:pPr>
        <w:pStyle w:val="BodyText"/>
      </w:pPr>
      <w:r>
        <w:t xml:space="preserve">In summary, the synergy between rigorous scientific methodology and contextual awareness defines the success of a</w:t>
      </w:r>
      <w:r>
        <w:t xml:space="preserve"> </w:t>
      </w:r>
      <w:r>
        <w:rPr>
          <w:bCs/>
          <w:b/>
        </w:rPr>
        <w:t xml:space="preserve">M edical R esearcher</w:t>
      </w:r>
      <w:r>
        <w:t xml:space="preserve"> </w:t>
      </w:r>
      <w:r>
        <w:t xml:space="preserve">i n A r gentina C órdoba. Their work exemplifies how localized research can have universal implications, reinforcing the importance of regional hubs in the global network of medical discovery.</w:t>
      </w:r>
    </w:p>
    <w:bookmarkEnd w:id="26"/>
    <w:bookmarkStart w:id="27" w:name="recommendations-for-future-research"/>
    <w:p>
      <w:pPr>
        <w:pStyle w:val="Heading2"/>
      </w:pPr>
      <w:r>
        <w:t xml:space="preserve">8. Recommendations for Future Research</w:t>
      </w:r>
    </w:p>
    <w:p>
      <w:pPr>
        <w:numPr>
          <w:ilvl w:val="0"/>
          <w:numId w:val="1005"/>
        </w:numPr>
        <w:pStyle w:val="Compact"/>
      </w:pPr>
      <w:r>
        <w:rPr>
          <w:bCs/>
          <w:b/>
        </w:rPr>
        <w:t xml:space="preserve">Institutional Support:</w:t>
      </w:r>
      <w:r>
        <w:t xml:space="preserve"> </w:t>
      </w:r>
      <w:r>
        <w:t xml:space="preserve">The government and university leadership in</w:t>
      </w:r>
    </w:p>
    <w:p>
      <w:pPr>
        <w:numPr>
          <w:ilvl w:val="0"/>
          <w:numId w:val="1000"/>
        </w:numPr>
        <w:pStyle w:val="Compact"/>
      </w:pPr>
      <w:r>
        <w:t xml:space="preserve">A rgentina Córdoba s hould i ncrease funding for translational research that moves quickly from bench to bedside.</w:t>
      </w:r>
    </w:p>
    <w:p>
      <w:pPr>
        <w:numPr>
          <w:ilvl w:val="0"/>
          <w:numId w:val="1005"/>
        </w:numPr>
        <w:pStyle w:val="Compact"/>
      </w:pPr>
      <w:r>
        <w:rPr>
          <w:bCs/>
          <w:b/>
        </w:rPr>
        <w:t xml:space="preserve">Talent Retention:</w:t>
      </w:r>
      <w:r>
        <w:t xml:space="preserve"> </w:t>
      </w:r>
      <w:r>
        <w:t xml:space="preserve">Programs should be established to retain the best medical researchers in the region, preventing brain drain and ensuring continuity of long-term studies.</w:t>
      </w:r>
    </w:p>
    <w:p>
      <w:pPr>
        <w:numPr>
          <w:ilvl w:val="0"/>
          <w:numId w:val="1005"/>
        </w:numPr>
        <w:pStyle w:val="Compact"/>
      </w:pPr>
      <w:r>
        <w:rPr>
          <w:bCs/>
          <w:b/>
        </w:rPr>
        <w:t xml:space="preserve">Digital Infrastructure:</w:t>
      </w:r>
      <w:r>
        <w:t xml:space="preserve"> </w:t>
      </w:r>
      <w:r>
        <w:t xml:space="preserve">Investment in high-speed data networks and electronic health record integration will empower the</w:t>
      </w:r>
      <w:r>
        <w:t xml:space="preserve"> </w:t>
      </w:r>
      <w:r>
        <w:rPr>
          <w:bCs/>
          <w:b/>
        </w:rPr>
        <w:t xml:space="preserve">M edical Researcher</w:t>
      </w:r>
      <w:r>
        <w:t xml:space="preserve"> </w:t>
      </w:r>
      <w:r>
        <w:t xml:space="preserve">t o p erform more sophisticated analyses.</w:t>
      </w:r>
    </w:p>
    <w:p>
      <w:pPr>
        <w:numPr>
          <w:ilvl w:val="0"/>
          <w:numId w:val="1005"/>
        </w:numPr>
        <w:pStyle w:val="Compact"/>
      </w:pPr>
      <w:r>
        <w:rPr>
          <w:bCs/>
          <w:b/>
        </w:rPr>
        <w:t xml:space="preserve">Cross-Border Collaboration:</w:t>
      </w:r>
      <w:r>
        <w:t xml:space="preserve"> </w:t>
      </w:r>
      <w:r>
        <w:t xml:space="preserve">Encourage partnerships with research centers in other Latin American countries to share best practices regarding infectious diseases and regional health challenges.</w:t>
      </w:r>
    </w:p>
    <w:p>
      <w:pPr>
        <w:pStyle w:val="FirstParagraph"/>
      </w:pPr>
      <w:r>
        <w:rPr>
          <w:iCs/>
          <w:i/>
        </w:rPr>
        <w:t xml:space="preserve">This case study underscores the dynamic and essential nature of medical research within the vibrant academic and social fabric of Argentina Córdoba.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Argentina Córdoba</dc:title>
  <dc:creator/>
  <dc:language>en</dc:language>
  <cp:keywords/>
  <dcterms:created xsi:type="dcterms:W3CDTF">2026-07-29T12:08:08Z</dcterms:created>
  <dcterms:modified xsi:type="dcterms:W3CDTF">2026-07-29T12:08:08Z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