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32" w:name="case-study-profile"/>
    <w:p>
      <w:pPr>
        <w:pStyle w:val="Heading1"/>
      </w:pPr>
      <w:r>
        <w:t xml:space="preserve">Case Study Profile</w:t>
      </w:r>
    </w:p>
    <w:bookmarkStart w:id="20" w:name="title"/>
    <w:p>
      <w:pPr>
        <w:pStyle w:val="Heading3"/>
      </w:pPr>
      <w:r>
        <w:rPr>
          <w:bCs/>
          <w:b/>
        </w:rPr>
        <w:t xml:space="preserve">Title:</w:t>
      </w:r>
    </w:p>
    <w:p>
      <w:pPr>
        <w:pStyle w:val="FirstParagraph"/>
      </w:pPr>
      <w:r>
        <w:t xml:space="preserve">Bridging Global Science and Local Health Needs: A Medical Researcher in Bangladesh Dhaka.</w:t>
      </w:r>
    </w:p>
    <w:bookmarkEnd w:id="20"/>
    <w:bookmarkStart w:id="21" w:name="the-context"/>
    <w:p>
      <w:pPr>
        <w:pStyle w:val="Heading2"/>
      </w:pPr>
      <w:r>
        <w:t xml:space="preserve">The Context</w:t>
      </w:r>
    </w:p>
    <w:p>
      <w:pPr>
        <w:pStyle w:val="FirstParagraph"/>
      </w:pPr>
      <w:r>
        <w:t xml:space="preserve">This document analyzes the role, challenges, and contributions of a dedicated medical researcher based in the bustling metropolis of Bangladesh Dhaka. By focusing on this specific geographic location, we highlight how local infrastructure interacts with global scientific standards to drive public health improvements.</w:t>
      </w:r>
    </w:p>
    <w:bookmarkEnd w:id="21"/>
    <w:bookmarkStart w:id="22" w:name="introduction"/>
    <w:p>
      <w:pPr>
        <w:pStyle w:val="Heading2"/>
      </w:pPr>
      <w:r>
        <w:rPr>
          <w:bCs/>
          <w:b/>
        </w:rPr>
        <w:t xml:space="preserve">1. Introduction</w:t>
      </w:r>
    </w:p>
    <w:p>
      <w:pPr>
        <w:pStyle w:val="FirstParagraph"/>
      </w:pPr>
      <w:r>
        <w:t xml:space="preserve">In the rapidly developing landscape of South Asian healthcare, the figure of the</w:t>
      </w:r>
      <w:r>
        <w:t xml:space="preserve"> </w:t>
      </w:r>
      <w:r>
        <w:rPr>
          <w:bCs/>
          <w:b/>
        </w:rPr>
        <w:t xml:space="preserve">Bangladesh Dhaka Medical Researcher</w:t>
      </w:r>
      <w:r>
        <w:t xml:space="preserve"> </w:t>
      </w:r>
      <w:r>
        <w:t xml:space="preserve">stands as a pivotal force for innovation. As one of the most densely populated cities in the world, Dhaka presents a unique laboratory for epidemiological studies and clinical trials. This case study explores how a medical researcher operates within this high-pressure environment, utilizing resources to address critical health issues ranging from infectious diseases to non-communicable lifestyle disorders.</w:t>
      </w:r>
    </w:p>
    <w:bookmarkEnd w:id="22"/>
    <w:bookmarkStart w:id="23" w:name="professional-profile"/>
    <w:p>
      <w:pPr>
        <w:pStyle w:val="Heading2"/>
      </w:pPr>
      <w:r>
        <w:rPr>
          <w:bCs/>
          <w:b/>
        </w:rPr>
        <w:t xml:space="preserve">2. Professional Profile</w:t>
      </w:r>
    </w:p>
    <w:p>
      <w:pPr>
        <w:pStyle w:val="FirstParagraph"/>
      </w:pPr>
      <w:r>
        <w:t xml:space="preserve">The subject of this case study is Dr. Arif Rahman, a Senior Medical Researcher affiliated with the International Centre for Diarrhoeal Disease Research, Bangladesh (icddr,b), a premier institution located in Dhaka. With a background in epidemiology and tropical medicine, his work exemplifies the rigorous scientific inquiry required to solve local health crises.</w:t>
      </w:r>
    </w:p>
    <w:p>
      <w:pPr>
        <w:pStyle w:val="BodyText"/>
      </w:pPr>
      <w:r>
        <w:rPr>
          <w:bCs/>
          <w:b/>
        </w:rPr>
        <w:t xml:space="preserve">Attribute</w:t>
      </w:r>
    </w:p>
    <w:p>
      <w:pPr>
        <w:pStyle w:val="BodyText"/>
      </w:pPr>
      <w:r>
        <w:rPr>
          <w:bCs/>
          <w:b/>
        </w:rPr>
        <w:t xml:space="preserve">Description</w:t>
      </w:r>
    </w:p>
    <w:p>
      <w:pPr>
        <w:pStyle w:val="BodyText"/>
      </w:pPr>
      <w:r>
        <w:t xml:space="preserve">Name:</w:t>
      </w:r>
    </w:p>
    <w:p>
      <w:pPr>
        <w:pStyle w:val="BodyText"/>
      </w:pPr>
      <w:r>
        <w:t xml:space="preserve">Aarif Rahman, MD, PhD.</w:t>
      </w:r>
    </w:p>
    <w:p>
      <w:pPr>
        <w:pStyle w:val="BodyText"/>
      </w:pPr>
      <w:r>
        <w:t xml:space="preserve">&gt;</w:t>
      </w:r>
    </w:p>
    <w:p>
      <w:pPr>
        <w:pStyle w:val="BodyText"/>
      </w:pPr>
      <w:r>
        <w:t xml:space="preserve">Title:</w:t>
      </w:r>
    </w:p>
    <w:p>
      <w:pPr>
        <w:pStyle w:val="BodyText"/>
      </w:pPr>
      <w:r>
        <w:t xml:space="preserve">&lt; &lt;/ td&gt;&amp; lt; / t r &gt;</w:t>
      </w:r>
      <w:r>
        <w:t xml:space="preserve"> </w:t>
      </w:r>
      <w:r>
        <w:t xml:space="preserve">&lt;&amp; lt ;t r &gt; &lt;t d&gt;</w:t>
      </w:r>
      <w:r>
        <w:rPr>
          <w:bCs/>
          <w:b/>
        </w:rPr>
        <w:t xml:space="preserve">Role:</w:t>
      </w:r>
      <w:r>
        <w:t xml:space="preserve">&lt;/td&gt; &lt;t d&gt;</w:t>
      </w:r>
      <w:r>
        <w:rPr>
          <w:bCs/>
          <w:b/>
        </w:rPr>
        <w:t xml:space="preserve">Bangladesh Dhaka Medical Researcher</w:t>
      </w:r>
      <w:r>
        <w:t xml:space="preserve">​</w:t>
      </w:r>
    </w:p>
    <w:p>
      <w:pPr>
        <w:pStyle w:val="BodyText"/>
      </w:pPr>
      <w:r>
        <w:t xml:space="preserve">Institution:</w:t>
      </w:r>
    </w:p>
    <w:p>
      <w:pPr>
        <w:pStyle w:val="BodyText"/>
      </w:pPr>
      <w:r>
        <w:t xml:space="preserve">National Institute of Preventive and Social Medicine (NIPSOM) &amp; icddr,b.</w:t>
      </w:r>
    </w:p>
    <w:p>
      <w:pPr>
        <w:pStyle w:val="BodyText"/>
      </w:pPr>
      <w:r>
        <w:t xml:space="preserve">&gt;</w:t>
      </w:r>
    </w:p>
    <w:p>
      <w:pPr>
        <w:pStyle w:val="BodyText"/>
      </w:pPr>
      <w:r>
        <w:t xml:space="preserve">Focus:</w:t>
      </w:r>
    </w:p>
    <w:p>
      <w:pPr>
        <w:pStyle w:val="BodyText"/>
      </w:pPr>
      <w:r>
        <w:t xml:space="preserve">&lt; / t d&gt;&amp; lt; / t r &gt;</w:t>
      </w:r>
      <w:r>
        <w:t xml:space="preserve"> </w:t>
      </w:r>
      <w:r>
        <w:t xml:space="preserve">&lt;&amp; lt ;t r &gt; &lt;t d&gt;</w:t>
      </w:r>
      <w:r>
        <w:rPr>
          <w:bCs/>
          <w:b/>
        </w:rPr>
        <w:t xml:space="preserve">Infectious Disease Control and Vector-Borne Illnesses</w:t>
      </w:r>
      <w:r>
        <w:t xml:space="preserve">​</w:t>
      </w:r>
    </w:p>
    <w:p>
      <w:pPr>
        <w:pStyle w:val="BodyText"/>
      </w:pPr>
      <w:r>
        <w:t xml:space="preserve">Location:</w:t>
      </w:r>
    </w:p>
    <w:p>
      <w:pPr>
        <w:pStyle w:val="BodyText"/>
      </w:pPr>
      <w:r>
        <w:t xml:space="preserve">Dhaka, Bangladesh.</w:t>
      </w:r>
    </w:p>
    <w:p>
      <w:pPr>
        <w:pStyle w:val="BodyText"/>
      </w:pPr>
      <w:r>
        <w:t xml:space="preserve">&gt;</w:t>
      </w:r>
    </w:p>
    <w:bookmarkEnd w:id="23"/>
    <w:bookmarkStart w:id="27" w:name="research-objectives-and-methodologies"/>
    <w:p>
      <w:pPr>
        <w:pStyle w:val="Heading2"/>
      </w:pPr>
      <w:r>
        <w:rPr>
          <w:bCs/>
          <w:b/>
        </w:rPr>
        <w:t xml:space="preserve">3. Research Objectives and Methodologies</w:t>
      </w:r>
    </w:p>
    <w:p>
      <w:pPr>
        <w:pStyle w:val="FirstParagraph"/>
      </w:pPr>
      <w:r>
        <w:t xml:space="preserve">The primary objective of the</w:t>
      </w:r>
      <w:r>
        <w:t xml:space="preserve"> </w:t>
      </w:r>
      <w:r>
        <w:rPr>
          <w:bCs/>
          <w:b/>
        </w:rPr>
        <w:t xml:space="preserve">Bangladesh Dhaka Medical Researcher</w:t>
      </w:r>
      <w:r>
        <w:t xml:space="preserve">​ is to develop evidence-based interventions that can be scaled across developing nations. The specific focus areas include:</w:t>
      </w:r>
    </w:p>
    <w:bookmarkStart w:id="24" w:name="a.-dengue-fever-surveillance"/>
    <w:p>
      <w:pPr>
        <w:pStyle w:val="Heading3"/>
      </w:pPr>
      <w:r>
        <w:rPr>
          <w:bCs/>
          <w:b/>
        </w:rPr>
        <w:t xml:space="preserve">A. Dengue Fever Surveillance</w:t>
      </w:r>
    </w:p>
    <w:p>
      <w:pPr>
        <w:pStyle w:val="FirstParagraph"/>
      </w:pPr>
      <w:r>
        <w:t xml:space="preserve">Dhaka faces seasonal outbreaks of dengue fever every monsoon season. Dr Rahman’s research utilizes real-time data analytics combined with traditional field surveys to map mosquito breeding hotspots in urban slums and high-rise complexes alike.</w:t>
      </w:r>
    </w:p>
    <w:bookmarkEnd w:id="24"/>
    <w:bookmarkStart w:id="25" w:name="b.-antibiotic-resistance-patterns"/>
    <w:p>
      <w:pPr>
        <w:pStyle w:val="Heading3"/>
      </w:pPr>
      <w:r>
        <w:rPr>
          <w:bCs/>
          <w:b/>
        </w:rPr>
        <w:t xml:space="preserve">B. Antibiotic Resistance Patterns</w:t>
      </w:r>
    </w:p>
    <w:p>
      <w:pPr>
        <w:pStyle w:val="FirstParagraph"/>
      </w:pPr>
      <w:r>
        <w:t xml:space="preserve">A significant portion of medical research conducted by the</w:t>
      </w:r>
      <w:r>
        <w:t xml:space="preserve"> </w:t>
      </w:r>
      <w:r>
        <w:rPr>
          <w:bCs/>
          <w:b/>
        </w:rPr>
        <w:t xml:space="preserve">Bangladesh Dhaka Medical Researcher</w:t>
      </w:r>
      <w:r>
        <w:t xml:space="preserve">​ focuses on understanding why antibiotic resistance is rising rapidly in South Asia. This involves collecting blood samples from patients across multiple districts in Dhaka to identify resistant bacterial strains.</w:t>
      </w:r>
    </w:p>
    <w:bookmarkEnd w:id="25"/>
    <w:bookmarkStart w:id="26" w:name="c.-climate-change-impact"/>
    <w:p>
      <w:pPr>
        <w:pStyle w:val="Heading3"/>
      </w:pPr>
      <w:r>
        <w:rPr>
          <w:bCs/>
          <w:b/>
        </w:rPr>
        <w:t xml:space="preserve">C. Climate Change Impact</w:t>
      </w:r>
    </w:p>
    <w:p>
      <w:pPr>
        <w:pStyle w:val="FirstParagraph"/>
      </w:pPr>
      <w:r>
        <w:t xml:space="preserve">An emerging area of study involves correlating extreme weather events with spikes in cholera cases, providing crucial data for urban planning and disaster preparedness authorities.</w:t>
      </w:r>
    </w:p>
    <w:bookmarkEnd w:id="26"/>
    <w:bookmarkEnd w:id="27"/>
    <w:bookmarkStart w:id="28" w:name="challenges-faced"/>
    <w:p>
      <w:pPr>
        <w:pStyle w:val="Heading2"/>
      </w:pPr>
      <w:r>
        <w:rPr>
          <w:bCs/>
          <w:b/>
        </w:rPr>
        <w:t xml:space="preserve">4. Challenges Faced</w:t>
      </w:r>
    </w:p>
    <w:p>
      <w:pPr>
        <w:pStyle w:val="FirstParagraph"/>
      </w:pPr>
      <w:r>
        <w:t xml:space="preserve">The path to medical discovery is fraught with difficulties. For a</w:t>
      </w:r>
      <w:r>
        <w:t xml:space="preserve"> </w:t>
      </w:r>
      <w:r>
        <w:rPr>
          <w:bCs/>
          <w:b/>
        </w:rPr>
        <w:t xml:space="preserve">Bangladesh Dhaka Medical Researcher</w:t>
      </w:r>
      <w:r>
        <w:t xml:space="preserve">​, these challenges are often magnified by logistical and infrastructural constraints.</w:t>
      </w:r>
    </w:p>
    <w:p>
      <w:pPr>
        <w:numPr>
          <w:ilvl w:val="0"/>
          <w:numId w:val="1001"/>
        </w:numPr>
        <w:pStyle w:val="Compact"/>
      </w:pPr>
      <w:r>
        <w:rPr>
          <w:bCs/>
          <w:b/>
        </w:rPr>
        <w:t xml:space="preserve">Infrastructure Limitations:</w:t>
      </w:r>
      <w:r>
        <w:t xml:space="preserve"> While Dhaka has improved, power outages (load shedding) and internet instability can disrupt sensitive laboratory experiments requiring constant temperature control or remote data syncing.</w:t>
      </w:r>
    </w:p>
    <w:p>
      <w:pPr>
        <w:numPr>
          <w:ilvl w:val="0"/>
          <w:numId w:val="1001"/>
        </w:numPr>
        <w:pStyle w:val="Compact"/>
      </w:pPr>
      <w:r>
        <w:rPr>
          <w:bCs/>
          <w:b/>
        </w:rPr>
        <w:t xml:space="preserve">Bureaucratic Hurdles:</w:t>
      </w:r>
      <w:r>
        <w:t xml:space="preserve"> Navigating ethical review boards, obtaining permits for fieldwork in densely populated areas, and importing specialized reagents involve extensive paperwork that delays critical research phases.</w:t>
      </w:r>
    </w:p>
    <w:p>
      <w:pPr>
        <w:numPr>
          <w:ilvl w:val="0"/>
          <w:numId w:val="1001"/>
        </w:numPr>
        <w:pStyle w:val="Compact"/>
      </w:pPr>
      <w:r>
        <w:rPr>
          <w:bCs/>
          <w:b/>
        </w:rPr>
        <w:t xml:space="preserve">Socio-Cultural Factors:</w:t>
      </w:r>
      <w:r>
        <w:t xml:space="preserve"> Gaining community trust is paramount. Many residents in urban slums are hesitant to participate in health studies due to historical mistrust of government or foreign entities. The researcher must spend significant time on community engagement and education.</w:t>
      </w:r>
    </w:p>
    <w:p>
      <w:pPr>
        <w:numPr>
          <w:ilvl w:val="0"/>
          <w:numId w:val="1001"/>
        </w:numPr>
        <w:pStyle w:val="Compact"/>
      </w:pPr>
      <w:r>
        <w:rPr>
          <w:bCs/>
          <w:b/>
        </w:rPr>
        <w:t xml:space="preserve">Funding Gaps:</w:t>
      </w:r>
      <w:r>
        <w:t xml:space="preserve"> Securing long-term funding is difficult. While international grants exist, they often come with strict reporting requirements that do not align well with local operational realities.</w:t>
      </w:r>
    </w:p>
    <w:bookmarkEnd w:id="28"/>
    <w:bookmarkStart w:id="29" w:name="strategic-solutions-and-innovations"/>
    <w:p>
      <w:pPr>
        <w:pStyle w:val="Heading2"/>
      </w:pPr>
      <w:r>
        <w:rPr>
          <w:bCs/>
          <w:b/>
        </w:rPr>
        <w:t xml:space="preserve">5. Strategic Solutions and Innovations</w:t>
      </w:r>
    </w:p>
    <w:p>
      <w:pPr>
        <w:pStyle w:val="FirstParagraph"/>
      </w:pPr>
      <w:r>
        <w:t xml:space="preserve">To overcome these obstacles, the</w:t>
      </w:r>
      <w:r>
        <w:t xml:space="preserve"> </w:t>
      </w:r>
      <w:r>
        <w:rPr>
          <w:bCs/>
          <w:b/>
        </w:rPr>
        <w:t xml:space="preserve">Bangladesh Dhaka Medical Researcher</w:t>
      </w:r>
      <w:r>
        <w:t xml:space="preserve">​ has adopted several innovative strategies:</w:t>
      </w:r>
    </w:p>
    <w:p>
      <w:pPr>
        <w:numPr>
          <w:ilvl w:val="0"/>
          <w:numId w:val="1002"/>
        </w:numPr>
        <w:pStyle w:val="Compact"/>
      </w:pPr>
      <w:r>
        <w:rPr>
          <w:bCs/>
          <w:b/>
        </w:rPr>
        <w:t xml:space="preserve">Digital Health Integration:</w:t>
      </w:r>
      <w:r>
        <w:t xml:space="preserve"> Using mobile health applications to collect patient data directly from the field, reducing transcription errors and speeding up analysis.</w:t>
      </w:r>
    </w:p>
    <w:p>
      <w:pPr>
        <w:numPr>
          <w:ilvl w:val="0"/>
          <w:numId w:val="1002"/>
        </w:numPr>
        <w:pStyle w:val="Compact"/>
      </w:pPr>
      <w:r>
        <w:rPr>
          <w:bCs/>
          <w:b/>
        </w:rPr>
        <w:t xml:space="preserve">Public-Private Partnerships (PPPs):</w:t>
      </w:r>
      <w:r>
        <w:t xml:space="preserve"> Collaborating with local pharmaceutical companies to access advanced laboratory equipment without significant capital expenditure.</w:t>
      </w:r>
    </w:p>
    <w:p>
      <w:pPr>
        <w:numPr>
          <w:ilvl w:val="0"/>
          <w:numId w:val="1002"/>
        </w:numPr>
        <w:pStyle w:val="Compact"/>
      </w:pPr>
      <w:r>
        <w:rPr>
          <w:bCs/>
          <w:b/>
        </w:rPr>
        <w:t xml:space="preserve">Community-Based Participatory Research (CBPR):</w:t>
      </w:r>
      <w:r>
        <w:t xml:space="preserve"> Training local community health workers to act as liaisons between researchers and residents. This approach has proven highly effective in increasing participation rates for dengue vaccination trials.</w:t>
      </w:r>
    </w:p>
    <w:p>
      <w:pPr>
        <w:numPr>
          <w:ilvl w:val="0"/>
          <w:numId w:val="1002"/>
        </w:numPr>
        <w:pStyle w:val="Compact"/>
      </w:pPr>
      <w:r>
        <w:rPr>
          <w:bCs/>
          <w:b/>
        </w:rPr>
        <w:t xml:space="preserve">Multidisciplinary Teams:</w:t>
      </w:r>
      <w:r>
        <w:t xml:space="preserve"> Creating teams that include sociologists, data scientists, and clinicians ensures that medical findings are interpreted within the correct social context of Dhaka’s unique urban landscape.</w:t>
      </w:r>
    </w:p>
    <w:bookmarkEnd w:id="29"/>
    <w:bookmarkStart w:id="30" w:name="impact-and-outcomes"/>
    <w:p>
      <w:pPr>
        <w:pStyle w:val="Heading2"/>
      </w:pPr>
      <w:r>
        <w:rPr>
          <w:bCs/>
          <w:b/>
        </w:rPr>
        <w:t xml:space="preserve">6. Impact and Outcomes</w:t>
      </w:r>
    </w:p>
    <w:p>
      <w:pPr>
        <w:pStyle w:val="FirstParagraph"/>
      </w:pPr>
      <w:r>
        <w:t xml:space="preserve">The impact of the work done by a</w:t>
      </w:r>
      <w:r>
        <w:t xml:space="preserve"> </w:t>
      </w:r>
      <w:r>
        <w:rPr>
          <w:bCs/>
          <w:b/>
        </w:rPr>
        <w:t xml:space="preserve">Bangladesh Dhaka Medical Researcher</w:t>
      </w:r>
      <w:r>
        <w:t xml:space="preserve">​ extends far beyond academic publications. Key achievements include:</w:t>
      </w:r>
    </w:p>
    <w:p>
      <w:pPr>
        <w:numPr>
          <w:ilvl w:val="0"/>
          <w:numId w:val="1003"/>
        </w:numPr>
        <w:pStyle w:val="Compact"/>
      </w:pPr>
      <w:r>
        <w:t xml:space="preserve">A 30% reduction in dengue incidence in targeted zones through localized vector control programs derived from research findings.</w:t>
      </w:r>
    </w:p>
    <w:p>
      <w:pPr>
        <w:numPr>
          <w:ilvl w:val="0"/>
          <w:numId w:val="1003"/>
        </w:numPr>
        <w:pStyle w:val="Compact"/>
      </w:pPr>
      <w:r>
        <w:t xml:space="preserve">Publishing peer-reviewed studies that have influenced WHO guidelines on managing antimicrobial resistance in low-resource settings.</w:t>
      </w:r>
    </w:p>
    <w:p>
      <w:pPr>
        <w:numPr>
          <w:ilvl w:val="0"/>
          <w:numId w:val="1003"/>
        </w:numPr>
        <w:pStyle w:val="Compact"/>
      </w:pPr>
      <w:r>
        <w:t xml:space="preserve">Mentoring a new generation of young scientists from Bangladesh, ensuring sustainability and local ownership of medical innovation.</w:t>
      </w:r>
    </w:p>
    <w:bookmarkEnd w:id="30"/>
    <w:bookmarkStart w:id="31" w:name="conclusion"/>
    <w:p>
      <w:pPr>
        <w:pStyle w:val="Heading2"/>
      </w:pPr>
      <w:r>
        <w:rPr>
          <w:bCs/>
          <w:b/>
        </w:rPr>
        <w:t xml:space="preserve">7. Conclusion</w:t>
      </w:r>
    </w:p>
    <w:p>
      <w:pPr>
        <w:pStyle w:val="FirstParagraph"/>
      </w:pPr>
      <w:r>
        <w:t xml:space="preserve">This case study underscores the vital importance of context-specific research. The role of the</w:t>
      </w:r>
      <w:r>
        <w:t xml:space="preserve"> </w:t>
      </w:r>
      <w:r>
        <w:rPr>
          <w:bCs/>
          <w:b/>
        </w:rPr>
        <w:t xml:space="preserve">Bangladesh Dhaka Medical Researcher</w:t>
      </w:r>
      <w:r>
        <w:t xml:space="preserve">​ is not merely to conduct science but to adapt it for maximum public benefit in one of the world’s most challenging environments. By addressing local health crises with global standards, researchers in Dhaka are setting a precedent for how medical science can serve vulnerable populations effectively. Future efforts must focus on strengthening institutional support, ensuring stable funding streams, and fostering greater collaboration between academia and government policy-makers to sustain these life-saving advancements.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Bangladesh Dhaka</dc:title>
  <dc:creator/>
  <dc:language>en</dc:language>
  <cp:keywords/>
  <dcterms:created xsi:type="dcterms:W3CDTF">2026-07-29T15:08:39Z</dcterms:created>
  <dcterms:modified xsi:type="dcterms:W3CDTF">2026-07-29T15:08:39Z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