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Israel</w:t>
      </w:r>
      <w:r>
        <w:t xml:space="preserve"> </w:t>
      </w:r>
      <w:r>
        <w:t xml:space="preserve">Tel</w:t>
      </w:r>
      <w:r>
        <w:t xml:space="preserve"> </w:t>
      </w:r>
      <w:r>
        <w:t xml:space="preserve">Aviv</w:t>
      </w:r>
    </w:p>
    <w:bookmarkStart w:id="29" w:name="X39c1318726aedd16867ecca28d17aac7ca08f10"/>
    <w:p>
      <w:pPr>
        <w:pStyle w:val="Heading1"/>
      </w:pPr>
      <w:r>
        <w:t xml:space="preserve">Bridging Innovation and Care: A Case Study on the Medical Researcher in Israel Tel Aviv</w:t>
      </w:r>
    </w:p>
    <w:p>
      <w:pPr>
        <w:pStyle w:val="FirstParagraph"/>
      </w:pPr>
      <w:r>
        <w:rPr>
          <w:bCs/>
          <w:b/>
        </w:rPr>
        <w:t xml:space="preserve">Date:</w:t>
      </w:r>
      <w:r>
        <w:t xml:space="preserve"> </w:t>
      </w:r>
      <w:r>
        <w:t xml:space="preserve">October 2023</w:t>
      </w:r>
      <w:r>
        <w:br/>
      </w:r>
      <w:r>
        <w:rPr>
          <w:bCs/>
          <w:b/>
        </w:rPr>
        <w:t xml:space="preserve">Location:</w:t>
      </w:r>
      <w:r>
        <w:t xml:space="preserve">Tel Aviv, Israel</w:t>
      </w:r>
      <w:r>
        <w:br/>
      </w:r>
      <w:r>
        <w:rPr>
          <w:bCs/>
          <w:b/>
        </w:rPr>
        <w:t xml:space="preserve">Focus:</w:t>
      </w:r>
      <w:r>
        <w:t xml:space="preserve">The intersection of academic rigor, clinical application, and geopolitical resilience in modern medical science.</w:t>
      </w:r>
    </w:p>
    <w:bookmarkStart w:id="20" w:name="h1-introduction-to-the-unique-ecosystem"/>
    <w:p>
      <w:pPr>
        <w:pStyle w:val="Heading2"/>
      </w:pPr>
      <w:r>
        <w:t xml:space="preserve">H1: Introduction to the Unique Ecosystem</w:t>
      </w:r>
    </w:p>
    <w:p>
      <w:pPr>
        <w:pStyle w:val="FirstParagraph"/>
      </w:pPr>
      <w:r>
        <w:t xml:space="preserve">The landscape of global medical science is shifting rapidly from purely academic pursuits toward integrated translational medicine. Nowhere is this shift more evident than in Israel Tel Aviv, a city that has emerged as a global powerhouse for biomedical innovation. This case study examines the critical role of the Medical Researcher within this specific geographic and cultural context. By analyzing the operational dynamics of research institutions in Israel Tel Aviv, we can understand how local scientists navigate complex challenges to drive breakthroughs in oncology, neurology, and infectious diseases.</w:t>
      </w:r>
    </w:p>
    <w:p>
      <w:pPr>
        <w:pStyle w:val="BodyText"/>
      </w:pPr>
      <w:r>
        <w:t xml:space="preserve">The environment in Israel Tel Aviv is distinctively high-pressure yet highly collaborative. With a density of startups and research centers per capita that rivals Boston or San Francisco but operates under a different geopolitical umbrella, the Medical Researcher here functions not just as an academic, but as a strategic asset to national security and public health. This document explores the methodology, challenges, and outcomes associated with conducting high-level medical research in this vibrant metropolitan hub.</w:t>
      </w:r>
    </w:p>
    <w:bookmarkEnd w:id="20"/>
    <w:bookmarkStart w:id="21" w:name="h1-the-profile-of-the-medical-researcher"/>
    <w:p>
      <w:pPr>
        <w:pStyle w:val="Heading2"/>
      </w:pPr>
      <w:r>
        <w:t xml:space="preserve">H1: The Profile of the Medical Researcher</w:t>
      </w:r>
    </w:p>
    <w:p>
      <w:pPr>
        <w:pStyle w:val="FirstParagraph"/>
      </w:pPr>
      <w:r>
        <w:t xml:space="preserve">In the context of Israel Tel Aviv, a Medical Researcher is rarely a siloed academic. They are typically "physician-scientists" or interdisciplinary specialists who bridge the gap between laboratory bench and hospital bedside. The typical profile involves:</w:t>
      </w:r>
    </w:p>
    <w:p>
      <w:pPr>
        <w:numPr>
          <w:ilvl w:val="0"/>
          <w:numId w:val="1001"/>
        </w:numPr>
        <w:pStyle w:val="Compact"/>
      </w:pPr>
      <w:r>
        <w:rPr>
          <w:bCs/>
          <w:b/>
        </w:rPr>
        <w:t xml:space="preserve">Multidisciplinary Training:</w:t>
      </w:r>
      <w:r>
        <w:t xml:space="preserve"> </w:t>
      </w:r>
      <w:r>
        <w:t xml:space="preserve">Most lead researchers hold dual qualifications (MD/PhD) or work in tight-knit teams comprising biologists, data scientists, and clinicians.</w:t>
      </w:r>
    </w:p>
    <w:p>
      <w:pPr>
        <w:numPr>
          <w:ilvl w:val="0"/>
          <w:numId w:val="1001"/>
        </w:numPr>
        <w:pStyle w:val="Compact"/>
      </w:pPr>
      <w:r>
        <w:rPr>
          <w:bCs/>
          <w:b/>
        </w:rPr>
        <w:t xml:space="preserve">Tech-Integration:</w:t>
      </w:r>
      <w:r>
        <w:t xml:space="preserve"> </w:t>
      </w:r>
      <w:r>
        <w:t xml:space="preserve">Due to Israel Tel Aviv's status as a tech hub ("Startup Nation"), Medical Researchers are expected to be proficient in AI-driven diagnostics, big data analytics, and bioinformatics.</w:t>
      </w:r>
    </w:p>
    <w:p>
      <w:pPr>
        <w:numPr>
          <w:ilvl w:val="0"/>
          <w:numId w:val="1001"/>
        </w:numPr>
        <w:pStyle w:val="Compact"/>
      </w:pPr>
      <w:r>
        <w:rPr>
          <w:bCs/>
          <w:b/>
        </w:rPr>
        <w:t xml:space="preserve">Crisis Resilience:</w:t>
      </w:r>
      <w:r>
        <w:t xml:space="preserve"> </w:t>
      </w:r>
      <w:r>
        <w:t xml:space="preserve">Given the regional geopolitical realities, researchers must maintain productivity regardless of external disruptions. This has fostered a culture of extreme adaptability and rapid response mechanisms.</w:t>
      </w:r>
    </w:p>
    <w:bookmarkEnd w:id="21"/>
    <w:bookmarkStart w:id="24" w:name="X727f9ed8075c5d885ed551b86d370d703bc3f84"/>
    <w:p>
      <w:pPr>
        <w:pStyle w:val="Heading2"/>
      </w:pPr>
      <w:r>
        <w:t xml:space="preserve">H1: Core Challenges and Strategic Responses</w:t>
      </w:r>
    </w:p>
    <w:bookmarkStart w:id="22" w:name="h3-navigating-geopolitical-instability"/>
    <w:p>
      <w:pPr>
        <w:pStyle w:val="Heading3"/>
      </w:pPr>
      <w:r>
        <w:t xml:space="preserve">H3: Navigating Geopolitical Instability</w:t>
      </w:r>
    </w:p>
    <w:p>
      <w:pPr>
        <w:pStyle w:val="FirstParagraph"/>
      </w:pPr>
      <w:r>
        <w:t xml:space="preserve">The most defining characteristic of working as a Medical Researcher in Israel Tel Aviv is the presence of ongoing security concerns. While this might seem counter-intuitive to scientific progress, it has paradoxically accelerated certain fields, particularly trauma medicine, epidemiology, and rapid-vaccine development.</w:t>
      </w:r>
    </w:p>
    <w:p>
      <w:pPr>
        <w:pStyle w:val="BodyText"/>
      </w:pPr>
      <w:r>
        <w:rPr>
          <w:bCs/>
          <w:b/>
        </w:rPr>
        <w:t xml:space="preserve">Case Example:</w:t>
      </w:r>
      <w:r>
        <w:t xml:space="preserve"> </w:t>
      </w:r>
      <w:r>
        <w:t xml:space="preserve">During periods of heightened tension affecting Israel Tel Aviv and surrounding areas, research labs do not simply shut down. Instead, they implement "bunker protocols" where critical experiments involving cell cultures or sensitive data are automated or moved to secure underground facilities. This resilience ensures continuity of care and data integrity, a lesson in operational stability that global institutions are now studying.</w:t>
      </w:r>
    </w:p>
    <w:bookmarkEnd w:id="22"/>
    <w:bookmarkStart w:id="23" w:name="h3-the-translational-gap"/>
    <w:p>
      <w:pPr>
        <w:pStyle w:val="Heading3"/>
      </w:pPr>
      <w:r>
        <w:t xml:space="preserve">H3: The Translational Gap</w:t>
      </w:r>
    </w:p>
    <w:p>
      <w:pPr>
        <w:pStyle w:val="FirstParagraph"/>
      </w:pPr>
      <w:r>
        <w:t xml:space="preserve">A major hurdle for any Medical Researcher is moving from discovery to application. In Israel Tel Aviv, the ecosystem is designed to minimize this gap. However, regulatory hurdles and the high cost of clinical trials remain significant barriers. Researchers here have pioneered "real-world evidence" studies that utilize Israel's centralized national health database, allowing for faster validation of hypotheses compared to Western counterparts who face fragmented data systems.</w:t>
      </w:r>
    </w:p>
    <w:bookmarkEnd w:id="23"/>
    <w:bookmarkEnd w:id="24"/>
    <w:bookmarkStart w:id="25" w:name="Xe2d4244293a3bd810d07999c6b9e4285fee7daf"/>
    <w:p>
      <w:pPr>
        <w:pStyle w:val="Heading2"/>
      </w:pPr>
      <w:r>
        <w:t xml:space="preserve">H1: Key Research Domains in Israel Tel Aviv</w:t>
      </w:r>
    </w:p>
    <w:p>
      <w:pPr>
        <w:pStyle w:val="FirstParagraph"/>
      </w:pPr>
      <w:r>
        <w:t xml:space="preserve">The Medical Researcher community in this region has achieved global recognition in three specific areas:</w:t>
      </w:r>
    </w:p>
    <w:p>
      <w:pPr>
        <w:numPr>
          <w:ilvl w:val="0"/>
          <w:numId w:val="1002"/>
        </w:numPr>
        <w:pStyle w:val="Compact"/>
      </w:pPr>
      <w:r>
        <w:rPr>
          <w:bCs/>
          <w:b/>
        </w:rPr>
        <w:t xml:space="preserve">Oncology and Immunotherapy:</w:t>
      </w:r>
      <w:r>
        <w:t xml:space="preserve"> </w:t>
      </w:r>
      <w:r>
        <w:t xml:space="preserve">Leveraging the genetic diversity of the Israeli population, researchers have identified unique biomarkers for cancer treatment. Institutions like Tel Aviv Sourasky Medical Center collaborate closely with biotech firms in South Tel Aviv to develop personalized immunotherapies.</w:t>
      </w:r>
    </w:p>
    <w:p>
      <w:pPr>
        <w:numPr>
          <w:ilvl w:val="0"/>
          <w:numId w:val="1002"/>
        </w:numPr>
        <w:pStyle w:val="Compact"/>
      </w:pPr>
      <w:r>
        <w:rPr>
          <w:bCs/>
          <w:b/>
        </w:rPr>
        <w:t xml:space="preserve">Digital Health and AI:</w:t>
      </w:r>
      <w:r>
        <w:t xml:space="preserve"> </w:t>
      </w:r>
      <w:r>
        <w:t xml:space="preserve">The proximity of top tech universities in Israel Tel Aviv allows Medical Researchers to integrate machine learning algorithms into diagnostic workflows. For instance, new protocols for detecting early-stage Alzheimer's are being refined using neural networks that analyze MRI scans faster and more accurately than human radiologists.</w:t>
      </w:r>
    </w:p>
    <w:p>
      <w:pPr>
        <w:numPr>
          <w:ilvl w:val="0"/>
          <w:numId w:val="1002"/>
        </w:numPr>
        <w:pStyle w:val="Compact"/>
      </w:pPr>
      <w:r>
        <w:rPr>
          <w:bCs/>
          <w:b/>
        </w:rPr>
        <w:t xml:space="preserve">Infectious Disease Surveillance:</w:t>
      </w:r>
      <w:r>
        <w:t xml:space="preserve"> </w:t>
      </w:r>
      <w:r>
        <w:t xml:space="preserve">The pandemic experience in Israel Tel Aviv highlighted the importance of robust surveillance systems. Medical Researchers here developed rapid PCR testing protocols and digital contact tracing tools that were deployed at a national scale, setting a benchmark for future public health responses globally.</w:t>
      </w:r>
    </w:p>
    <w:bookmarkEnd w:id="25"/>
    <w:bookmarkStart w:id="26" w:name="X6cbaad44e1f62f4bf5daf816c0aff16ba90a405"/>
    <w:p>
      <w:pPr>
        <w:pStyle w:val="Heading2"/>
      </w:pPr>
      <w:r>
        <w:t xml:space="preserve">H1: Methodology and Collaborative Networks</w:t>
      </w:r>
    </w:p>
    <w:p>
      <w:pPr>
        <w:pStyle w:val="FirstParagraph"/>
      </w:pPr>
      <w:r>
        <w:t xml:space="preserve">The success of the Medical Researcher in Israel Tel Aviv is heavily dependent on their ability to navigate complex collaborative networks. The primary model is the "Triple Helix" approach, involving academia (e.g., Tel Aviv University), industry (biotech startups), and government.</w:t>
      </w:r>
    </w:p>
    <w:p>
      <w:pPr>
        <w:pStyle w:val="BodyText"/>
      </w:pPr>
      <w:r>
        <w:t xml:space="preserve">However, this collaboration often requires navigating bureaucratic friction. To overcome this, many research groups establish independent spin-off entities that operate with greater agility than traditional university departments. This allows Medical Researchers to secure funding from private venture capital while still maintaining their academic publications and ethical standards.</w:t>
      </w:r>
    </w:p>
    <w:bookmarkEnd w:id="26"/>
    <w:bookmarkStart w:id="27" w:name="Xce82145e950b1264504ababb6fba10bfa93bea8"/>
    <w:p>
      <w:pPr>
        <w:pStyle w:val="Heading2"/>
      </w:pPr>
      <w:r>
        <w:t xml:space="preserve">H1: Ethical Considerations and Societal Impact</w:t>
      </w:r>
    </w:p>
    <w:p>
      <w:pPr>
        <w:pStyle w:val="FirstParagraph"/>
      </w:pPr>
      <w:r>
        <w:t xml:space="preserve">In Israel Tel Aviv, medical research is deeply intertwined with societal values. The principle of "Pikuach Nefesh" (the preservation of human life) often drives the urgency and direction of research priorities. This creates an ethical framework that prioritizes rapid implementation of life-saving technologies.</w:t>
      </w:r>
    </w:p>
    <w:p>
      <w:pPr>
        <w:pStyle w:val="BodyText"/>
      </w:pPr>
      <w:r>
        <w:t xml:space="preserve">However, this urgency must be balanced with strict ethical oversight regarding patient privacy, especially given the use of national health data. Medical Researchers in Israel Tel Aviv are currently leading international debates on data sovereignty and consent models in the age of AI, ensuring that technological advancement does not come at the cost of individual civil liberties.</w:t>
      </w:r>
    </w:p>
    <w:bookmarkEnd w:id="27"/>
    <w:bookmarkStart w:id="28" w:name="h1-conclusion-and-future-outlook"/>
    <w:p>
      <w:pPr>
        <w:pStyle w:val="Heading2"/>
      </w:pPr>
      <w:r>
        <w:t xml:space="preserve">H1: Conclusion and Future Outlook</w:t>
      </w:r>
    </w:p>
    <w:p>
      <w:pPr>
        <w:pStyle w:val="FirstParagraph"/>
      </w:pPr>
      <w:r>
        <w:t xml:space="preserve">The case of the Medical Researcher in Israel Tel Aviv demonstrates that high-level scientific achievement is not solely a function of funding or talent, but also of ecosystem design and cultural resilience. The unique pressures faced by researchers in this region have forged a breed of scientist who is agile, tech-savvy, and deeply committed to translational outcomes.</w:t>
      </w:r>
    </w:p>
    <w:p>
      <w:pPr>
        <w:pStyle w:val="BodyText"/>
      </w:pPr>
      <w:r>
        <w:t xml:space="preserve">Looking forward, the role of the Medical Researcher in Israel Tel Aviv will likely expand beyond national borders. As global health challenges become more complex, the lessons learned from this region—regarding rapid response, digital integration, and resilient infrastructure—will be invaluable. The Medical Researcher here is no longer just treating patients; they are engineering a healthier future for a volatile world.</w:t>
      </w:r>
    </w:p>
    <w:p>
      <w:pPr>
        <w:pStyle w:val="BodyText"/>
      </w:pPr>
      <w:r>
        <w:rPr>
          <w:bCs/>
          <w:b/>
        </w:rPr>
        <w:t xml:space="preserve">Final Thought:</w:t>
      </w:r>
      <w:r>
        <w:t xml:space="preserve"> </w:t>
      </w:r>
      <w:r>
        <w:t xml:space="preserve">For international institutions seeking to emulate the success seen in Israel Tel Aviv, the key takeaway is not merely investment in hardware, but investment in the human element: fostering a culture where collaboration transcends institutional silos and where resilience is built into the scientific method itself.</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Medical Researcher in Israel Tel Aviv</dc:title>
  <dc:creator/>
  <dc:language>en</dc:language>
  <cp:keywords/>
  <dcterms:created xsi:type="dcterms:W3CDTF">2026-07-29T14:28:53Z</dcterms:created>
  <dcterms:modified xsi:type="dcterms:W3CDTF">2026-07-29T14:28:53Z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