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Clinical</w:t>
      </w:r>
      <w:r>
        <w:t xml:space="preserve"> </w:t>
      </w:r>
      <w:r>
        <w:t xml:space="preserve">Trials</w:t>
      </w:r>
      <w:r>
        <w:t xml:space="preserve"> </w:t>
      </w:r>
      <w:r>
        <w:t xml:space="preserve">and</w:t>
      </w:r>
      <w:r>
        <w:t xml:space="preserve"> </w:t>
      </w:r>
      <w:r>
        <w:t xml:space="preserve">Community</w:t>
      </w:r>
      <w:r>
        <w:t xml:space="preserve"> </w:t>
      </w:r>
      <w:r>
        <w:t xml:space="preserve">Health</w:t>
      </w:r>
      <w:r>
        <w:t xml:space="preserve"> </w:t>
      </w:r>
      <w:r>
        <w:t xml:space="preserve">Outcomes</w:t>
      </w:r>
      <w:r>
        <w:t xml:space="preserve"> </w:t>
      </w:r>
      <w:r>
        <w:t xml:space="preserve">through</w:t>
      </w:r>
      <w:r>
        <w:t xml:space="preserve"> </w:t>
      </w:r>
      <w:r>
        <w:t xml:space="preserve">Specialized</w:t>
      </w:r>
      <w:r>
        <w:t xml:space="preserve"> </w:t>
      </w:r>
      <w:r>
        <w:t xml:space="preserve">Medical</w:t>
      </w:r>
      <w:r>
        <w:t xml:space="preserve"> </w:t>
      </w:r>
      <w:r>
        <w:t xml:space="preserve">Researcher</w:t>
      </w:r>
      <w:r>
        <w:t xml:space="preserve"> </w:t>
      </w:r>
      <w:r>
        <w:t xml:space="preserve">Support</w:t>
      </w:r>
      <w:r>
        <w:t xml:space="preserve"> </w:t>
      </w:r>
      <w:r>
        <w:t xml:space="preserve">in</w:t>
      </w:r>
      <w:r>
        <w:t xml:space="preserve"> </w:t>
      </w:r>
      <w:r>
        <w:t xml:space="preserve">Nigeria,</w:t>
      </w:r>
      <w:r>
        <w:t xml:space="preserve"> </w:t>
      </w:r>
      <w:r>
        <w:t xml:space="preserve">Abuja</w:t>
      </w:r>
    </w:p>
    <w:bookmarkStart w:id="31" w:name="X560c3889bda64b03a971018725352786b1367d9"/>
    <w:p>
      <w:pPr>
        <w:pStyle w:val="Heading1"/>
      </w:pPr>
      <w:r>
        <w:t xml:space="preserve">Case Study: Optimizing Medical Researcher Efficacy in Nigeria, Abuja</w:t>
      </w:r>
    </w:p>
    <w:bookmarkStart w:id="20" w:name="date"/>
    <w:p>
      <w:pPr>
        <w:pStyle w:val="Heading3"/>
      </w:pPr>
      <w:r>
        <w:t xml:space="preserve">Date:</w:t>
      </w:r>
    </w:p>
    <w:p>
      <w:pPr>
        <w:pStyle w:val="FirstParagraph"/>
      </w:pPr>
      <w:r>
        <w:rPr>
          <w:bCs/>
          <w:b/>
        </w:rPr>
        <w:t xml:space="preserve">Nova 20, 2024</w:t>
      </w:r>
    </w:p>
    <w:bookmarkEnd w:id="20"/>
    <w:bookmarkStart w:id="21" w:name="section"/>
    <w:p>
      <w:pPr>
        <w:pStyle w:val="Heading3"/>
      </w:pPr>
    </w:p>
    <w:p>
      <w:pPr>
        <w:pStyle w:val="FirstParagraph"/>
      </w:pPr>
      <w:r>
        <w:t xml:space="preserve">Global Health Strategy Unit</w:t>
      </w:r>
    </w:p>
    <w:p>
      <w:pPr>
        <w:pStyle w:val="BodyText"/>
      </w:pPr>
      <w:r>
        <w:rPr>
          <w:bCs/>
          <w:b/>
        </w:rPr>
        <w:t xml:space="preserve">Executive Summary:</w:t>
      </w:r>
      <w:r>
        <w:br/>
      </w:r>
      <w:r>
        <w:t xml:space="preserve">This case study examines the critical role of a dedicated</w:t>
      </w:r>
      <w:r>
        <w:t xml:space="preserve"> </w:t>
      </w:r>
      <w:r>
        <w:rPr>
          <w:bCs/>
          <w:b/>
        </w:rPr>
        <w:t xml:space="preserve">Medical Researcher</w:t>
      </w:r>
      <w:r>
        <w:t xml:space="preserve"> </w:t>
      </w:r>
      <w:r>
        <w:t xml:space="preserve">operating within the dynamic healthcare landscape of</w:t>
      </w:r>
      <w:r>
        <w:t xml:space="preserve"> </w:t>
      </w:r>
      <w:r>
        <w:rPr>
          <w:bCs/>
          <w:b/>
        </w:rPr>
        <w:t xml:space="preserve">Nigeria, Abuja</w:t>
      </w:r>
      <w:r>
        <w:t xml:space="preserve">. By analyzing specific challenges related to data integrity, community engagement, and regulatory compliance in the Federal Capital Territory, this document outlines how specialized research methodologies can bridge gaps in local health data. The findings demonstrate that targeted support for medical researchers significantly enhances trial accuracy and public health policy formulation in</w:t>
      </w:r>
      <w:r>
        <w:t xml:space="preserve"> </w:t>
      </w:r>
      <w:r>
        <w:rPr>
          <w:bCs/>
          <w:b/>
        </w:rPr>
        <w:t xml:space="preserve">Nigeria, Abuja</w:t>
      </w:r>
      <w:r>
        <w:t xml:space="preserve">.</w:t>
      </w:r>
    </w:p>
    <w:bookmarkEnd w:id="21"/>
    <w:bookmarkStart w:id="22" w:name="introduction"/>
    <w:p>
      <w:pPr>
        <w:pStyle w:val="Heading2"/>
      </w:pPr>
      <w:r>
        <w:t xml:space="preserve">1. Introduction</w:t>
      </w:r>
    </w:p>
    <w:p>
      <w:pPr>
        <w:pStyle w:val="FirstParagraph"/>
      </w:pPr>
      <w:r>
        <w:t xml:space="preserve">The healthcare sector in West Africa is undergoing a rapid transformation, driven by increased investment in digital health technologies and a growing emphasis on evidence-based medicine. At the heart of this transformation lies the need for robust scientific inquiry. In</w:t>
      </w:r>
      <w:r>
        <w:t xml:space="preserve"> </w:t>
      </w:r>
      <w:r>
        <w:rPr>
          <w:bCs/>
          <w:b/>
        </w:rPr>
        <w:t xml:space="preserve">Nigeria, Abuja</w:t>
      </w:r>
      <w:r>
        <w:t xml:space="preserve">, the capital city serves as both a political hub and an emerging center for biomedical innovation. However, despite significant progress, challenges remain regarding standardized data collection and the implementation of international clinical trial protocols at the local level.</w:t>
      </w:r>
      <w:r>
        <w:t xml:space="preserve"> </w:t>
      </w:r>
      <w:r>
        <w:t xml:space="preserve">This case study focuses on the operational dynamics of a specialized</w:t>
      </w:r>
      <w:r>
        <w:t xml:space="preserve"> </w:t>
      </w:r>
      <w:r>
        <w:rPr>
          <w:bCs/>
          <w:b/>
        </w:rPr>
        <w:t xml:space="preserve">Medical Researcher</w:t>
      </w:r>
      <w:r>
        <w:t xml:space="preserve"> </w:t>
      </w:r>
      <w:r>
        <w:t xml:space="preserve">tasked with leading multi-site health initiatives in</w:t>
      </w:r>
      <w:r>
        <w:t xml:space="preserve"> </w:t>
      </w:r>
      <w:r>
        <w:rPr>
          <w:bCs/>
          <w:b/>
        </w:rPr>
        <w:t xml:space="preserve">Nigeria, Abuja</w:t>
      </w:r>
      <w:r>
        <w:t xml:space="preserve">. The objective is to understand how a skilled professional can navigate local infrastructural constraints while adhering to global scientific standards. By examining this specific context, we aim to provide actionable insights for NGOs, government bodies, and private pharmaceutical companies operating in the region.</w:t>
      </w:r>
    </w:p>
    <w:bookmarkEnd w:id="22"/>
    <w:bookmarkStart w:id="23" w:name="X98acc173587178dd9fad7cd29fb0f89005eb09a"/>
    <w:p>
      <w:pPr>
        <w:pStyle w:val="Heading2"/>
      </w:pPr>
      <w:r>
        <w:t xml:space="preserve">2. Contextual Background: The Landscape of Nigeria, Abuja</w:t>
      </w:r>
    </w:p>
    <w:p>
      <w:pPr>
        <w:pStyle w:val="FirstParagraph"/>
      </w:pPr>
      <w:r>
        <w:rPr>
          <w:bCs/>
          <w:b/>
        </w:rPr>
        <w:t xml:space="preserve">Nigeria, Abuja</w:t>
      </w:r>
      <w:r>
        <w:t xml:space="preserve">, offers a unique environment for medical research due to its diverse demographic profile and concentration of tertiary healthcare institutions such as the National Hospital Abuja and the University of Abuja Teaching Hospital. As the federal capital,</w:t>
      </w:r>
      <w:r>
        <w:t xml:space="preserve"> </w:t>
      </w:r>
      <w:r>
        <w:rPr>
          <w:bCs/>
          <w:b/>
        </w:rPr>
        <w:t xml:space="preserve">Nigeria, Abuja</w:t>
      </w:r>
      <w:r>
        <w:t xml:space="preserve"> </w:t>
      </w:r>
      <w:r>
        <w:t xml:space="preserve">also hosts numerous international organizations and NGOs focused on public health.</w:t>
      </w:r>
      <w:r>
        <w:t xml:space="preserve"> </w:t>
      </w:r>
      <w:r>
        <w:t xml:space="preserve">However, conducting research in this environment presents distinct challenges:</w:t>
      </w:r>
    </w:p>
    <w:p>
      <w:pPr>
        <w:numPr>
          <w:ilvl w:val="0"/>
          <w:numId w:val="1001"/>
        </w:numPr>
        <w:pStyle w:val="Compact"/>
      </w:pPr>
      <w:r>
        <w:rPr>
          <w:bCs/>
          <w:b/>
        </w:rPr>
        <w:t xml:space="preserve">Infrastructure Variability:</w:t>
      </w:r>
      <w:r>
        <w:t xml:space="preserve"> </w:t>
      </w:r>
      <w:r>
        <w:t xml:space="preserve">While central areas like Wuse and Maitama have modern facilities, peripheral communities may lack consistent electricity or internet connectivity, affecting real-time data entry.</w:t>
      </w:r>
    </w:p>
    <w:p>
      <w:pPr>
        <w:numPr>
          <w:ilvl w:val="0"/>
          <w:numId w:val="1001"/>
        </w:numPr>
        <w:pStyle w:val="Compact"/>
      </w:pPr>
      <w:r>
        <w:rPr>
          <w:bCs/>
          <w:b/>
        </w:rPr>
        <w:t xml:space="preserve">Cultural Diversity:</w:t>
      </w:r>
      <w:r>
        <w:t xml:space="preserve"> </w:t>
      </w:r>
      <w:r>
        <w:t xml:space="preserve">The population is multi-ethnic and multi-religious. A</w:t>
      </w:r>
      <w:r>
        <w:t xml:space="preserve"> </w:t>
      </w:r>
      <w:r>
        <w:rPr>
          <w:bCs/>
          <w:b/>
        </w:rPr>
        <w:t xml:space="preserve">Medical Researcher</w:t>
      </w:r>
      <w:r>
        <w:t xml:space="preserve"> </w:t>
      </w:r>
      <w:r>
        <w:t xml:space="preserve">must possess high cultural competence to gain trust and ensure ethical compliance.</w:t>
      </w:r>
    </w:p>
    <w:p>
      <w:pPr>
        <w:numPr>
          <w:ilvl w:val="0"/>
          <w:numId w:val="1001"/>
        </w:numPr>
        <w:pStyle w:val="Compact"/>
      </w:pPr>
      <w:r>
        <w:rPr>
          <w:bCs/>
          <w:b/>
        </w:rPr>
        <w:t xml:space="preserve">Data Scarcity:</w:t>
      </w:r>
      <w:r>
        <w:t xml:space="preserve"> </w:t>
      </w:r>
      <w:r>
        <w:t xml:space="preserve">There is often a gap between patient interactions at the primary care level and centralized health databases, necessitating rigorous independent data validation.</w:t>
      </w:r>
    </w:p>
    <w:bookmarkEnd w:id="23"/>
    <w:bookmarkStart w:id="26" w:name="the-role-of-the-medical-researcher"/>
    <w:p>
      <w:pPr>
        <w:pStyle w:val="Heading2"/>
      </w:pPr>
      <w:r>
        <w:t xml:space="preserve">3. The Role of the Medical Researcher</w:t>
      </w:r>
    </w:p>
    <w:p>
      <w:pPr>
        <w:pStyle w:val="FirstParagraph"/>
      </w:pPr>
      <w:r>
        <w:t xml:space="preserve">In this specific case, the</w:t>
      </w:r>
      <w:r>
        <w:t xml:space="preserve"> </w:t>
      </w:r>
      <w:r>
        <w:rPr>
          <w:bCs/>
          <w:b/>
        </w:rPr>
        <w:t xml:space="preserve">Medical Researcher</w:t>
      </w:r>
      <w:r>
        <w:t xml:space="preserve"> </w:t>
      </w:r>
      <w:r>
        <w:t xml:space="preserve">was appointed to oversee a longitudinal study on non-communicable diseases (NCDs), including hypertension and diabetes, which are rising rapidly in urban centers across</w:t>
      </w:r>
      <w:r>
        <w:t xml:space="preserve"> </w:t>
      </w:r>
      <w:r>
        <w:rPr>
          <w:bCs/>
          <w:b/>
        </w:rPr>
        <w:t xml:space="preserve">Nigeria, Abuja</w:t>
      </w:r>
      <w:r>
        <w:t xml:space="preserve">. The responsibilities of the</w:t>
      </w:r>
      <w:r>
        <w:t xml:space="preserve"> </w:t>
      </w:r>
      <w:r>
        <w:rPr>
          <w:bCs/>
          <w:b/>
        </w:rPr>
        <w:t xml:space="preserve">Medical Researcher</w:t>
      </w:r>
      <w:r>
        <w:t xml:space="preserve"> </w:t>
      </w:r>
      <w:r>
        <w:t xml:space="preserve">extended beyond traditional data analysis; they included protocol design, ethical review board coordination, and community liaison.</w:t>
      </w:r>
    </w:p>
    <w:bookmarkStart w:id="24" w:name="protocol-standardization"/>
    <w:p>
      <w:pPr>
        <w:pStyle w:val="Heading3"/>
      </w:pPr>
      <w:r>
        <w:t xml:space="preserve">3.1 Protocol Standardization</w:t>
      </w:r>
    </w:p>
    <w:p>
      <w:pPr>
        <w:pStyle w:val="FirstParagraph"/>
      </w:pPr>
      <w:r>
        <w:t xml:space="preserve">The first major task for the</w:t>
      </w:r>
      <w:r>
        <w:t xml:space="preserve"> </w:t>
      </w:r>
      <w:r>
        <w:rPr>
          <w:bCs/>
          <w:b/>
        </w:rPr>
        <w:t xml:space="preserve">Medical Researcher</w:t>
      </w:r>
      <w:r>
        <w:t xml:space="preserve"> </w:t>
      </w:r>
      <w:r>
        <w:t xml:space="preserve">was to adapt international clinical trial standards to fit the local context of</w:t>
      </w:r>
      <w:r>
        <w:t xml:space="preserve"> </w:t>
      </w:r>
      <w:r>
        <w:rPr>
          <w:bCs/>
          <w:b/>
        </w:rPr>
        <w:t xml:space="preserve">Nigeria, Abuja</w:t>
      </w:r>
      <w:r>
        <w:t xml:space="preserve">. This involved ensuring that inclusion and exclusion criteria were culturally appropriate and logistically feasible for participants in busy urban settings. The</w:t>
      </w:r>
      <w:r>
        <w:t xml:space="preserve"> </w:t>
      </w:r>
      <w:r>
        <w:rPr>
          <w:bCs/>
          <w:b/>
        </w:rPr>
        <w:t xml:space="preserve">Medical Researcher</w:t>
      </w:r>
      <w:r>
        <w:t xml:space="preserve"> </w:t>
      </w:r>
      <w:r>
        <w:t xml:space="preserve">collaborated with local clinicians to ensure that data collection tools were user-friendly on mobile devices, accommodating the high smartphone penetration rate in</w:t>
      </w:r>
      <w:r>
        <w:t xml:space="preserve"> </w:t>
      </w:r>
      <w:r>
        <w:rPr>
          <w:bCs/>
          <w:b/>
        </w:rPr>
        <w:t xml:space="preserve">Nigeria, Abuja</w:t>
      </w:r>
      <w:r>
        <w:t xml:space="preserve">.</w:t>
      </w:r>
    </w:p>
    <w:bookmarkEnd w:id="24"/>
    <w:bookmarkStart w:id="25" w:name="ethical-compliance-and-community-trust"/>
    <w:p>
      <w:pPr>
        <w:pStyle w:val="Heading3"/>
      </w:pPr>
      <w:r>
        <w:t xml:space="preserve">3.2 Ethical Compliance and Community Trust</w:t>
      </w:r>
    </w:p>
    <w:p>
      <w:pPr>
        <w:pStyle w:val="FirstParagraph"/>
      </w:pPr>
      <w:r>
        <w:t xml:space="preserve">Ethics are paramount in medical research. The</w:t>
      </w:r>
      <w:r>
        <w:t xml:space="preserve"> </w:t>
      </w:r>
      <w:r>
        <w:rPr>
          <w:bCs/>
          <w:b/>
        </w:rPr>
        <w:t xml:space="preserve">Medical Researcher</w:t>
      </w:r>
      <w:r>
        <w:t xml:space="preserve"> </w:t>
      </w:r>
      <w:r>
        <w:t xml:space="preserve">worked closely with the Health Research Ethics Committee of Nigeria to ensure all protocols met national standards. Furthermore, recognizing that trust is a currency in community health, the</w:t>
      </w:r>
      <w:r>
        <w:t xml:space="preserve"> </w:t>
      </w:r>
      <w:r>
        <w:rPr>
          <w:bCs/>
          <w:b/>
        </w:rPr>
        <w:t xml:space="preserve">Medical Researcher</w:t>
      </w:r>
      <w:r>
        <w:t xml:space="preserve"> </w:t>
      </w:r>
      <w:r>
        <w:t xml:space="preserve">organized town hall meetings in key districts of</w:t>
      </w:r>
      <w:r>
        <w:t xml:space="preserve"> </w:t>
      </w:r>
      <w:r>
        <w:rPr>
          <w:bCs/>
          <w:b/>
        </w:rPr>
        <w:t xml:space="preserve">Nigeria, Abuja</w:t>
      </w:r>
      <w:r>
        <w:t xml:space="preserve">. These sessions allowed residents to understand the purpose of the study, addressing misconceptions about clinical trials and ensuring informed consent was truly "informed."</w:t>
      </w:r>
    </w:p>
    <w:bookmarkEnd w:id="25"/>
    <w:bookmarkEnd w:id="26"/>
    <w:bookmarkStart w:id="27" w:name="methodology-and-implementation"/>
    <w:p>
      <w:pPr>
        <w:pStyle w:val="Heading2"/>
      </w:pPr>
      <w:r>
        <w:t xml:space="preserve">4. Methodology and Implementation</w:t>
      </w:r>
    </w:p>
    <w:p>
      <w:pPr>
        <w:pStyle w:val="FirstParagraph"/>
      </w:pPr>
      <w:r>
        <w:t xml:space="preserve">The project adopted a mixed-methods approach. Quantitative data was collected through electronic health records (EHR) integrated with mobile data collection apps, while qualitative data was gathered through focus group discussions facilitated by local community health workers under the supervision of the</w:t>
      </w:r>
      <w:r>
        <w:t xml:space="preserve"> </w:t>
      </w:r>
      <w:r>
        <w:rPr>
          <w:bCs/>
          <w:b/>
        </w:rPr>
        <w:t xml:space="preserve">Medical Researcher</w:t>
      </w:r>
      <w:r>
        <w:t xml:space="preserve">.</w:t>
      </w:r>
      <w:r>
        <w:t xml:space="preserve"> </w:t>
      </w:r>
      <w:r>
        <w:t xml:space="preserve">Key implementation steps included:</w:t>
      </w:r>
    </w:p>
    <w:p>
      <w:pPr>
        <w:numPr>
          <w:ilvl w:val="0"/>
          <w:numId w:val="1002"/>
        </w:numPr>
        <w:pStyle w:val="Compact"/>
      </w:pPr>
      <w:r>
        <w:rPr>
          <w:bCs/>
          <w:b/>
        </w:rPr>
        <w:t xml:space="preserve">Pilot Testing:</w:t>
      </w:r>
      <w:r>
        <w:t xml:space="preserve"> </w:t>
      </w:r>
      <w:r>
        <w:t xml:space="preserve">Before full deployment, the</w:t>
      </w:r>
      <w:r>
        <w:t xml:space="preserve"> </w:t>
      </w:r>
      <w:r>
        <w:rPr>
          <w:bCs/>
          <w:b/>
        </w:rPr>
        <w:t xml:space="preserve">Medical Researcher</w:t>
      </w:r>
      <w:r>
        <w:t xml:space="preserve"> </w:t>
      </w:r>
      <w:r>
        <w:t xml:space="preserve">conducted a pilot study in three selected wards in</w:t>
      </w:r>
    </w:p>
    <w:p>
      <w:pPr>
        <w:numPr>
          <w:ilvl w:val="0"/>
          <w:numId w:val="1000"/>
        </w:numPr>
        <w:pStyle w:val="Compact"/>
      </w:pPr>
      <w:r>
        <w:t xml:space="preserve">Nigeria, Abuja, identifying technical glitches and logistical bottlenecks.</w:t>
      </w:r>
    </w:p>
    <w:p>
      <w:pPr>
        <w:numPr>
          <w:ilvl w:val="0"/>
          <w:numId w:val="1002"/>
        </w:numPr>
        <w:pStyle w:val="Compact"/>
      </w:pPr>
      <w:r>
        <w:rPr>
          <w:bCs/>
          <w:b/>
        </w:rPr>
        <w:t xml:space="preserve">Training of Field Staff:</w:t>
      </w:r>
      <w:r>
        <w:t xml:space="preserve">The</w:t>
      </w:r>
      <w:r>
        <w:t xml:space="preserve"> </w:t>
      </w:r>
      <w:r>
        <w:rPr>
          <w:bCs/>
          <w:b/>
        </w:rPr>
        <w:t xml:space="preserve">M edical Researcher</w:t>
      </w:r>
      <w:r>
        <w:t xml:space="preserve"> </w:t>
      </w:r>
      <w:r>
        <w:t xml:space="preserve">developed a comprehensive training module for data collectors, focusing on both technical skills (using tablets) and soft skills (patient communication).</w:t>
      </w:r>
    </w:p>
    <w:p>
      <w:pPr>
        <w:numPr>
          <w:ilvl w:val="0"/>
          <w:numId w:val="1002"/>
        </w:numPr>
        <w:pStyle w:val="Compact"/>
      </w:pPr>
      <w:r>
        <w:rPr>
          <w:bCs/>
          <w:b/>
        </w:rPr>
        <w:t xml:space="preserve">Data Quality Assurance:Daily audits were performed by the</w:t>
      </w:r>
      <w:r>
        <w:rPr>
          <w:bCs/>
          <w:b/>
        </w:rPr>
        <w:t xml:space="preserve"> </w:t>
      </w:r>
      <w:r>
        <w:rPr>
          <w:bCs/>
          <w:b/>
          <w:bCs/>
          <w:b/>
        </w:rPr>
        <w:t xml:space="preserve">M edical Researcher</w:t>
      </w:r>
      <w:r>
        <w:rPr>
          <w:bCs/>
          <w:b/>
        </w:rPr>
        <w:t xml:space="preserve"> </w:t>
      </w:r>
      <w:r>
        <w:rPr>
          <w:bCs/>
          <w:b/>
        </w:rPr>
        <w:t xml:space="preserve">to ensure data integrity from various sites across &lt; strong&gt;Nigeria, Abuja</w:t>
      </w:r>
      <w:r>
        <w:t xml:space="preserve"> </w:t>
      </w:r>
      <w:r>
        <w:t xml:space="preserve">. Any discrepancies were flagged for immediate resolution.</w:t>
      </w:r>
    </w:p>
    <w:bookmarkEnd w:id="27"/>
    <w:bookmarkStart w:id="28" w:name="challenges-encountered-and-solutions"/>
    <w:p>
      <w:pPr>
        <w:pStyle w:val="Heading2"/>
      </w:pPr>
      <w:r>
        <w:t xml:space="preserve">5. Challenges Encountered and Solutions</w:t>
      </w:r>
    </w:p>
    <w:p>
      <w:pPr>
        <w:pStyle w:val="FirstParagraph"/>
      </w:pPr>
      <w:r>
        <w:t xml:space="preserve">Despite careful planning, the</w:t>
      </w:r>
      <w:r>
        <w:t xml:space="preserve"> </w:t>
      </w:r>
      <w:r>
        <w:rPr>
          <w:bCs/>
          <w:b/>
        </w:rPr>
        <w:t xml:space="preserve">M edical Researcher</w:t>
      </w:r>
      <w:r>
        <w:t xml:space="preserve"> </w:t>
      </w:r>
      <w:r>
        <w:t xml:space="preserve">faced several hurdles specific to operating in &lt; strong&gt;Nigeria, Abuja :</w:t>
      </w:r>
    </w:p>
    <w:p>
      <w:pPr>
        <w:numPr>
          <w:ilvl w:val="0"/>
          <w:numId w:val="1003"/>
        </w:numPr>
        <w:pStyle w:val="Compact"/>
      </w:pPr>
      <w:r>
        <w:t xml:space="preserve">Poverty Migration:A significant portion of study participants moved frequently within the city. The</w:t>
      </w:r>
      <w:r>
        <w:t xml:space="preserve"> </w:t>
      </w:r>
      <w:r>
        <w:rPr>
          <w:bCs/>
          <w:b/>
        </w:rPr>
        <w:t xml:space="preserve">M edical Researcher</w:t>
      </w:r>
      <w:r>
        <w:t xml:space="preserve"> </w:t>
      </w:r>
      <w:r>
        <w:t xml:space="preserve">implemented a dynamic tracking system using GPS-enabled apps to maintain contact with mobile populations.</w:t>
      </w:r>
    </w:p>
    <w:p>
      <w:pPr>
        <w:numPr>
          <w:ilvl w:val="0"/>
          <w:numId w:val="1003"/>
        </w:numPr>
        <w:pStyle w:val="Compact"/>
      </w:pPr>
      <w:r>
        <w:t xml:space="preserve">Data Privacy Concerns:Hopes for data security were heightened by recent global regulations. The</w:t>
      </w:r>
      <w:r>
        <w:t xml:space="preserve"> </w:t>
      </w:r>
      <w:r>
        <w:rPr>
          <w:bCs/>
          <w:b/>
        </w:rPr>
        <w:t xml:space="preserve">M edical Researcher</w:t>
      </w:r>
      <w:r>
        <w:t xml:space="preserve"> </w:t>
      </w:r>
      <w:r>
        <w:t xml:space="preserve">worked with IT specialists to encrypt all data transmitted from field sites in</w:t>
      </w:r>
      <w:r>
        <w:t xml:space="preserve"> </w:t>
      </w:r>
      <w:r>
        <w:rPr>
          <w:bCs/>
          <w:b/>
        </w:rPr>
        <w:t xml:space="preserve">Nigeria, Abuja</w:t>
      </w:r>
      <w:r>
        <w:t xml:space="preserve"> </w:t>
      </w:r>
      <w:r>
        <w:t xml:space="preserve">to the central server, ensuring compliance with Nigeria's Data Protection Regulation.</w:t>
      </w:r>
    </w:p>
    <w:p>
      <w:pPr>
        <w:numPr>
          <w:ilvl w:val="0"/>
          <w:numId w:val="1003"/>
        </w:numPr>
        <w:pStyle w:val="Compact"/>
      </w:pPr>
      <w:r>
        <w:t xml:space="preserve">Bureaucratic Delays:Licensing and approval processes can be slow. The</w:t>
      </w:r>
      <w:r>
        <w:t xml:space="preserve"> </w:t>
      </w:r>
      <w:r>
        <w:rPr>
          <w:bCs/>
          <w:b/>
        </w:rPr>
        <w:t xml:space="preserve">M edical Researcher</w:t>
      </w:r>
      <w:r>
        <w:t xml:space="preserve"> </w:t>
      </w:r>
      <w:r>
        <w:t xml:space="preserve">established strong relationships with local health authorities early in the process to streamline approvals.</w:t>
      </w:r>
    </w:p>
    <w:bookmarkEnd w:id="28"/>
    <w:bookmarkStart w:id="29" w:name="results-and-impact-analysis"/>
    <w:p>
      <w:pPr>
        <w:pStyle w:val="Heading2"/>
      </w:pPr>
      <w:r>
        <w:t xml:space="preserve">6. Results and Impact Analysis</w:t>
      </w:r>
    </w:p>
    <w:p>
      <w:pPr>
        <w:pStyle w:val="FirstParagraph"/>
      </w:pPr>
      <w:r>
        <w:t xml:space="preserve">After twelve months of operation, the results highlighted by the</w:t>
      </w:r>
      <w:r>
        <w:t xml:space="preserve"> </w:t>
      </w:r>
      <w:r>
        <w:rPr>
          <w:bCs/>
          <w:b/>
        </w:rPr>
        <w:t xml:space="preserve">M edical Researcher</w:t>
      </w:r>
      <w:r>
        <w:t xml:space="preserve"> </w:t>
      </w:r>
      <w:r>
        <w:t xml:space="preserve">were significant for health policy in</w:t>
      </w:r>
      <w:r>
        <w:t xml:space="preserve"> </w:t>
      </w:r>
      <w:r>
        <w:rPr>
          <w:bCs/>
          <w:b/>
        </w:rPr>
        <w:t xml:space="preserve">Nigeria, Abuja</w:t>
      </w:r>
      <w:r>
        <w:t xml:space="preserve">:</w:t>
      </w:r>
    </w:p>
    <w:p>
      <w:pPr>
        <w:numPr>
          <w:ilvl w:val="0"/>
          <w:numId w:val="1004"/>
        </w:numPr>
        <w:pStyle w:val="Compact"/>
      </w:pPr>
      <w:r>
        <w:t xml:space="preserve">Data Completeness:The project achieved a 92% completion rate among enrolled participants, exceeding industry standards.</w:t>
      </w:r>
    </w:p>
    <w:p>
      <w:pPr>
        <w:numPr>
          <w:ilvl w:val="0"/>
          <w:numId w:val="1004"/>
        </w:numPr>
        <w:pStyle w:val="Compact"/>
      </w:pPr>
      <w:r>
        <w:t xml:space="preserve">Preliminary Findings:The data revealed that hypertension prevalence in the studied demographic of</w:t>
      </w:r>
      <w:r>
        <w:t xml:space="preserve"> </w:t>
      </w:r>
      <w:r>
        <w:rPr>
          <w:bCs/>
          <w:b/>
        </w:rPr>
        <w:t xml:space="preserve">Nigeria, Abuja</w:t>
      </w:r>
      <w:r>
        <w:t xml:space="preserve"> </w:t>
      </w:r>
      <w:r>
        <w:t xml:space="preserve">was higher than previously estimated by national surveys. This finding has prompted local clinics to adopt more aggressive screening protocols.</w:t>
      </w:r>
    </w:p>
    <w:p>
      <w:pPr>
        <w:numPr>
          <w:ilvl w:val="0"/>
          <w:numId w:val="1004"/>
        </w:numPr>
        <w:pStyle w:val="Compact"/>
      </w:pPr>
      <w:r>
        <w:t xml:space="preserve">Capacity Building:The training provided by the</w:t>
      </w:r>
      <w:r>
        <w:t xml:space="preserve"> </w:t>
      </w:r>
      <w:r>
        <w:rPr>
          <w:bCs/>
          <w:b/>
        </w:rPr>
        <w:t xml:space="preserve">M edical Researcher</w:t>
      </w:r>
      <w:r>
        <w:t xml:space="preserve"> </w:t>
      </w:r>
      <w:r>
        <w:t xml:space="preserve">left a legacy of skilled data collectors in</w:t>
      </w:r>
      <w:r>
        <w:t xml:space="preserve"> </w:t>
      </w:r>
      <w:r>
        <w:rPr>
          <w:bCs/>
          <w:b/>
        </w:rPr>
        <w:t xml:space="preserve">Nigeria, Abuja</w:t>
      </w:r>
      <w:r>
        <w:t xml:space="preserve">, who can now be deployed for future public health initiatives.</w:t>
      </w:r>
    </w:p>
    <w:bookmarkEnd w:id="29"/>
    <w:bookmarkStart w:id="30" w:name="conclusion-and-recommendations"/>
    <w:p>
      <w:pPr>
        <w:pStyle w:val="Heading2"/>
      </w:pPr>
      <w:r>
        <w:t xml:space="preserve">7. Conclusion and Recommendations</w:t>
      </w:r>
    </w:p>
    <w:p>
      <w:pPr>
        <w:pStyle w:val="FirstParagraph"/>
      </w:pPr>
      <w:r>
        <w:t xml:space="preserve">This case study underscores the pivotal role of the</w:t>
      </w:r>
      <w:r>
        <w:t xml:space="preserve"> </w:t>
      </w:r>
      <w:r>
        <w:rPr>
          <w:bCs/>
          <w:b/>
        </w:rPr>
        <w:t xml:space="preserve">M edical Researcher</w:t>
      </w:r>
      <w:r>
        <w:t xml:space="preserve"> </w:t>
      </w:r>
      <w:r>
        <w:t xml:space="preserve">in driving scientific advancement within</w:t>
      </w:r>
      <w:r>
        <w:t xml:space="preserve"> </w:t>
      </w:r>
      <w:r>
        <w:rPr>
          <w:bCs/>
          <w:b/>
        </w:rPr>
        <w:t xml:space="preserve">Nigeria, Abuja</w:t>
      </w:r>
      <w:r>
        <w:t xml:space="preserve">. The success of this initiative was not merely due to financial investment but rather to strategic leadership, cultural adaptability, and rigorous methodological standards.</w:t>
      </w:r>
      <w:r>
        <w:t xml:space="preserve"> </w:t>
      </w:r>
      <w:r>
        <w:t xml:space="preserve">For organizations planning similar ventures in</w:t>
      </w:r>
      <w:r>
        <w:t xml:space="preserve"> </w:t>
      </w:r>
      <w:r>
        <w:rPr>
          <w:bCs/>
          <w:b/>
        </w:rPr>
        <w:t xml:space="preserve">Nigeria, Abuja</w:t>
      </w:r>
      <w:r>
        <w:t xml:space="preserve">, we recommend:</w:t>
      </w:r>
    </w:p>
    <w:p>
      <w:pPr>
        <w:numPr>
          <w:ilvl w:val="0"/>
          <w:numId w:val="1005"/>
        </w:numPr>
        <w:pStyle w:val="Compact"/>
      </w:pPr>
      <w:r>
        <w:t xml:space="preserve">Hire Local Expertise:Engage a</w:t>
      </w:r>
      <w:r>
        <w:t xml:space="preserve"> </w:t>
      </w:r>
      <w:r>
        <w:rPr>
          <w:bCs/>
          <w:b/>
        </w:rPr>
        <w:t xml:space="preserve">M edical Researcher</w:t>
      </w:r>
      <w:r>
        <w:t xml:space="preserve"> </w:t>
      </w:r>
      <w:r>
        <w:t xml:space="preserve">with deep roots in the Nigerian context to navigate cultural and bureaucratic nuances.</w:t>
      </w:r>
    </w:p>
    <w:p>
      <w:pPr>
        <w:numPr>
          <w:ilvl w:val="0"/>
          <w:numId w:val="1005"/>
        </w:numPr>
        <w:pStyle w:val="Compact"/>
      </w:pPr>
      <w:r>
        <w:t xml:space="preserve">Invest in Technology:Prioritize mobile-friendly data solutions that account for infrastructure realities in</w:t>
      </w:r>
      <w:r>
        <w:t xml:space="preserve"> </w:t>
      </w:r>
      <w:r>
        <w:rPr>
          <w:bCs/>
          <w:b/>
        </w:rPr>
        <w:t xml:space="preserve">Nigeria, Abuja</w:t>
      </w:r>
      <w:r>
        <w:t xml:space="preserve">.</w:t>
      </w:r>
    </w:p>
    <w:p>
      <w:pPr>
        <w:numPr>
          <w:ilvl w:val="0"/>
          <w:numId w:val="1005"/>
        </w:numPr>
        <w:pStyle w:val="Compact"/>
      </w:pPr>
      <w:r>
        <w:t xml:space="preserve">Prioritize Community Engagement:Sustainable research requires the active participation and trust of the local population.</w:t>
      </w:r>
    </w:p>
    <w:p>
      <w:pPr>
        <w:pStyle w:val="FirstParagraph"/>
      </w:pPr>
      <w:r>
        <w:t xml:space="preserve">By adhering to these principles, stakeholders can ensure that medical research in</w:t>
      </w:r>
      <w:r>
        <w:t xml:space="preserve"> </w:t>
      </w:r>
      <w:r>
        <w:rPr>
          <w:bCs/>
          <w:b/>
        </w:rPr>
        <w:t xml:space="preserve">Nigeria, Abuja</w:t>
      </w:r>
      <w:r>
        <w:t xml:space="preserve"> </w:t>
      </w:r>
      <w:r>
        <w:t xml:space="preserve">not only generates valid scientific knowledge but also contributes tangibly to improving public health outcomes for millions of citizens. The model presented here serves as a blueprint for effective medical research implementation in complex urban environments across Africa.</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document is a fictional case study created for illustrative and educational purposes regarding the methodologies employed by medical researchers.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Clinical Trials and Community Health Outcomes through Specialized Medical Researcher Support in Nigeria, Abuja</dc:title>
  <dc:creator/>
  <cp:keywords/>
  <dcterms:created xsi:type="dcterms:W3CDTF">2026-07-29T12:29:02Z</dcterms:created>
  <dcterms:modified xsi:type="dcterms:W3CDTF">2026-07-29T12:29:02Z</dcterms:modified>
</cp:coreProperties>
</file>

<file path=docProps/custom.xml><?xml version="1.0" encoding="utf-8"?>
<Properties xmlns="http://schemas.openxmlformats.org/officeDocument/2006/custom-properties" xmlns:vt="http://schemas.openxmlformats.org/officeDocument/2006/docPropsVTypes"/>
</file>