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Lagos</w:t>
      </w:r>
    </w:p>
    <w:bookmarkStart w:id="32" w:name="X2582883557af7b2a542f2f90ba3f00179f9936a"/>
    <w:p>
      <w:pPr>
        <w:pStyle w:val="Heading1"/>
      </w:pPr>
      <w:r>
        <w:t xml:space="preserve">Bridging the Gap in Public Health Infrastructure</w:t>
      </w:r>
    </w:p>
    <w:bookmarkStart w:id="20" w:name="preface-and-scope-of-case-study"/>
    <w:p>
      <w:pPr>
        <w:pStyle w:val="Heading2"/>
      </w:pPr>
      <w:r>
        <w:t xml:space="preserve">Preface and Scope of Case Study</w:t>
      </w:r>
    </w:p>
    <w:p>
      <w:pPr>
        <w:pStyle w:val="FirstParagraph"/>
      </w:pPr>
      <w:r>
        <w:t xml:space="preserve">This document serves as a comprehensive</w:t>
      </w:r>
      <w:r>
        <w:t xml:space="preserve"> </w:t>
      </w:r>
      <w:r>
        <w:rPr>
          <w:bCs/>
          <w:b/>
        </w:rPr>
        <w:t xml:space="preserve">Case Study</w:t>
      </w:r>
      <w:r>
        <w:t xml:space="preserve">, designed to elucidate the critical operational dynamics, challenges, and strategic interventions required for effective public health improvement. The primary focus of this analysis is the specialized role of the</w:t>
      </w:r>
      <w:r>
        <w:t xml:space="preserve"> </w:t>
      </w:r>
      <w:r>
        <w:rPr>
          <w:bCs/>
          <w:b/>
        </w:rPr>
        <w:t xml:space="preserve">Medical Researcher</w:t>
      </w:r>
      <w:r>
        <w:t xml:space="preserve">. This examination is geographically anchored in</w:t>
      </w:r>
      <w:r>
        <w:t xml:space="preserve"> </w:t>
      </w:r>
      <w:r>
        <w:rPr>
          <w:bCs/>
          <w:b/>
        </w:rPr>
        <w:t xml:space="preserve">Nigeria Lagos</w:t>
      </w:r>
      <w:r>
        <w:t xml:space="preserve">, a dense urban environment that presents unique epidemiological and logistical complexities. By dissecting the interactions between scientific inquiry, healthcare policy, and community engagement within this specific locale, we aim to provide actionable insights for stakeholders involved in global health initiatives.</w:t>
      </w:r>
    </w:p>
    <w:bookmarkEnd w:id="20"/>
    <w:bookmarkStart w:id="21" w:name="X665f2a0864464164f3c54d555ba65a22fc1cb4f"/>
    <w:p>
      <w:pPr>
        <w:pStyle w:val="Heading2"/>
      </w:pPr>
      <w:r>
        <w:t xml:space="preserve">Executive Summary of the Context: Nigeria Lagos</w:t>
      </w:r>
    </w:p>
    <w:p>
      <w:pPr>
        <w:pStyle w:val="FirstParagraph"/>
      </w:pPr>
      <w:r>
        <w:rPr>
          <w:bCs/>
          <w:b/>
        </w:rPr>
        <w:t xml:space="preserve">Nigeria Lagos</w:t>
      </w:r>
      <w:r>
        <w:t xml:space="preserve">, often referred to as the economic nerve center of West Africa, is a megacity with a population exceeding 15 million people. It is characterized by rapid urbanization, high population density, and significant socioeconomic disparities. These factors create a fertile ground for both infectious diseases and the rising prevalence of non-communicable diseases (NCDs). The healthcare infrastructure in</w:t>
      </w:r>
      <w:r>
        <w:t xml:space="preserve"> </w:t>
      </w:r>
      <w:r>
        <w:rPr>
          <w:bCs/>
          <w:b/>
        </w:rPr>
        <w:t xml:space="preserve">Nigeria Lagos</w:t>
      </w:r>
      <w:r>
        <w:t xml:space="preserve"> </w:t>
      </w:r>
      <w:r>
        <w:t xml:space="preserve">is robust in its private sector but often strained in the public sector due to resource limitations. Consequently, the need for data-driven interventions has never been more pressing.</w:t>
      </w:r>
    </w:p>
    <w:p>
      <w:pPr>
        <w:pStyle w:val="BodyText"/>
      </w:pPr>
      <w:r>
        <w:t xml:space="preserve">In this context, the</w:t>
      </w:r>
      <w:r>
        <w:t xml:space="preserve"> </w:t>
      </w:r>
      <w:r>
        <w:rPr>
          <w:bCs/>
          <w:b/>
        </w:rPr>
        <w:t xml:space="preserve">Medical Researcher</w:t>
      </w:r>
      <w:r>
        <w:t xml:space="preserve"> </w:t>
      </w:r>
      <w:r>
        <w:t xml:space="preserve">is not merely an academic observer but a pivotal actor in shaping health outcomes. The</w:t>
      </w:r>
      <w:r>
        <w:t xml:space="preserve"> </w:t>
      </w:r>
      <w:r>
        <w:rPr>
          <w:bCs/>
          <w:b/>
        </w:rPr>
        <w:t xml:space="preserve">Case Study</w:t>
      </w:r>
      <w:r>
        <w:t xml:space="preserve">Nigeria Lagos.</w:t>
      </w:r>
    </w:p>
    <w:bookmarkEnd w:id="21"/>
    <w:bookmarkStart w:id="24" w:name="X6b08365cb88f8e5a9fbfdc1a1b0d052497612aa"/>
    <w:p>
      <w:pPr>
        <w:pStyle w:val="Heading2"/>
      </w:pPr>
      <w:r>
        <w:t xml:space="preserve">The Role of the Medical Researcher: A Dual Mandate</w:t>
      </w:r>
    </w:p>
    <w:p>
      <w:pPr>
        <w:pStyle w:val="FirstParagraph"/>
      </w:pPr>
      <w:r>
        <w:t xml:space="preserve">In the specific environment of</w:t>
      </w:r>
      <w:r>
        <w:t xml:space="preserve"> </w:t>
      </w:r>
      <w:r>
        <w:rPr>
          <w:bCs/>
          <w:b/>
        </w:rPr>
        <w:t xml:space="preserve">Nigeria Lagos</w:t>
      </w:r>
      <w:r>
        <w:t xml:space="preserve">, a</w:t>
      </w:r>
      <w:r>
        <w:t xml:space="preserve"> </w:t>
      </w:r>
      <w:r>
        <w:rPr>
          <w:bCs/>
          <w:b/>
        </w:rPr>
        <w:t xml:space="preserve">Medical Researcher</w:t>
      </w:r>
    </w:p>
    <w:bookmarkStart w:id="22" w:name="data-integrity-in-urban-chaos"/>
    <w:p>
      <w:pPr>
        <w:pStyle w:val="Heading3"/>
      </w:pPr>
      <w:r>
        <w:t xml:space="preserve">Data Integrity in Urban Chaos</w:t>
      </w:r>
    </w:p>
    <w:p>
      <w:pPr>
        <w:pStyle w:val="FirstParagraph"/>
      </w:pPr>
      <w:r>
        <w:t xml:space="preserve">The first major challenge for any</w:t>
      </w:r>
      <w:r>
        <w:t xml:space="preserve"> </w:t>
      </w:r>
      <w:r>
        <w:rPr>
          <w:bCs/>
          <w:b/>
        </w:rPr>
        <w:t xml:space="preserve">Medical Researcher</w:t>
      </w:r>
      <w:r>
        <w:t xml:space="preserve"> </w:t>
      </w:r>
      <w:r>
        <w:t xml:space="preserve">working in</w:t>
      </w:r>
      <w:r>
        <w:t xml:space="preserve"> </w:t>
      </w:r>
      <w:r>
        <w:rPr>
          <w:bCs/>
          <w:b/>
        </w:rPr>
        <w:t xml:space="preserve">Nigeria Lagos</w:t>
      </w:r>
      <w:r>
        <w:t xml:space="preserve"> </w:t>
      </w:r>
      <w:r>
        <w:t xml:space="preserve">is data acquisition and integrity. In a city where informal settlements (such as Makoko or Ajegunle) coexist with high-end business districts (like Victoria Island), standardizing data collection methods is difficult. The researcher must employ adaptive methodologies that account for inconsistent record-keeping, varying levels of health literacy among the populace, and the transient nature of certain migrant populations.</w:t>
      </w:r>
    </w:p>
    <w:bookmarkEnd w:id="22"/>
    <w:bookmarkStart w:id="23" w:name="cultural-competence-and-community-trust"/>
    <w:p>
      <w:pPr>
        <w:pStyle w:val="Heading3"/>
      </w:pPr>
      <w:r>
        <w:t xml:space="preserve">Cultural Competence and Community Trust</w:t>
      </w:r>
    </w:p>
    <w:p>
      <w:pPr>
        <w:pStyle w:val="FirstParagraph"/>
      </w:pPr>
      <w:r>
        <w:t xml:space="preserve">Social dynamics in</w:t>
      </w:r>
      <w:r>
        <w:t xml:space="preserve"> </w:t>
      </w:r>
      <w:r>
        <w:rPr>
          <w:bCs/>
          <w:b/>
        </w:rPr>
        <w:t xml:space="preserve">Nigeria Lagos</w:t>
      </w:r>
      <w:r>
        <w:t xml:space="preserve"> </w:t>
      </w:r>
      <w:r>
        <w:t xml:space="preserve">are heavily influenced by local traditions, religious beliefs, and historical mistrust of medical institutions due to past ethical violations or poor service delivery. A successful</w:t>
      </w:r>
      <w:r>
        <w:t xml:space="preserve"> </w:t>
      </w:r>
      <w:r>
        <w:rPr>
          <w:bCs/>
          <w:b/>
        </w:rPr>
        <w:t xml:space="preserve">Medical Researcher</w:t>
      </w:r>
    </w:p>
    <w:bookmarkEnd w:id="23"/>
    <w:bookmarkEnd w:id="24"/>
    <w:bookmarkStart w:id="28" w:name="Xa30285561bb49843ba607cb2ece652580ec5cc2"/>
    <w:p>
      <w:pPr>
        <w:pStyle w:val="Heading2"/>
      </w:pPr>
      <w:r>
        <w:t xml:space="preserve">Case Scenario: Malaria and NCD Co-morbidity in Ageing Populations</w:t>
      </w:r>
    </w:p>
    <w:p>
      <w:pPr>
        <w:pStyle w:val="FirstParagraph"/>
      </w:pPr>
      <w:r>
        <w:t xml:space="preserve">To illustrate the practical application of this</w:t>
      </w:r>
      <w:r>
        <w:t xml:space="preserve"> </w:t>
      </w:r>
      <w:r>
        <w:rPr>
          <w:bCs/>
          <w:b/>
        </w:rPr>
        <w:t xml:space="preserve">Case Study</w:t>
      </w:r>
      <w:r>
        <w:t xml:space="preserve">, we examine a hypothetical but realistic project conducted in two distinct wards within</w:t>
      </w:r>
      <w:r>
        <w:t xml:space="preserve"> </w:t>
      </w:r>
      <w:r>
        <w:rPr>
          <w:bCs/>
          <w:b/>
        </w:rPr>
        <w:t xml:space="preserve">Nigeria Lagos</w:t>
      </w:r>
      <w:r>
        <w:t xml:space="preserve">. The project aims to investigate the growing overlap between endemic infectious diseases, specifically malaria, and non-communicable diseases like hypertension and diabetes.</w:t>
      </w:r>
    </w:p>
    <w:bookmarkStart w:id="25" w:name="objective-of-the-medical-researcher"/>
    <w:p>
      <w:pPr>
        <w:pStyle w:val="Heading3"/>
      </w:pPr>
      <w:r>
        <w:t xml:space="preserve">Objective of the Medical Researcher</w:t>
      </w:r>
    </w:p>
    <w:p>
      <w:pPr>
        <w:pStyle w:val="FirstParagraph"/>
      </w:pPr>
      <w:r>
        <w:t xml:space="preserve">The primary objective for the</w:t>
      </w:r>
      <w:r>
        <w:t xml:space="preserve"> </w:t>
      </w:r>
      <w:r>
        <w:rPr>
          <w:bCs/>
          <w:b/>
        </w:rPr>
        <w:t xml:space="preserve">Medical Researcher</w:t>
      </w:r>
      <w:r>
        <w:t xml:space="preserve"> </w:t>
      </w:r>
      <w:r>
        <w:t xml:space="preserve">was to determine if frequent malaria infections exacerbate cardiovascular risks in adult populations aged 40-60. This is a significant query because global health narratives often treat infectious and non-infectious diseases as separate silos. However, in</w:t>
      </w:r>
      <w:r>
        <w:t xml:space="preserve"> </w:t>
      </w:r>
      <w:r>
        <w:rPr>
          <w:bCs/>
          <w:b/>
        </w:rPr>
        <w:t xml:space="preserve">Nigeria Lagos</w:t>
      </w:r>
      <w:r>
        <w:t xml:space="preserve">, where the burden of disease is transitioning, understanding these co-morbidities is vital for holistic patient care.</w:t>
      </w:r>
    </w:p>
    <w:bookmarkEnd w:id="25"/>
    <w:bookmarkStart w:id="26" w:name="methodology-adapted-for-nigeria-lagos"/>
    <w:p>
      <w:pPr>
        <w:pStyle w:val="Heading3"/>
      </w:pPr>
      <w:r>
        <w:t xml:space="preserve">Methodology Adapted for Nigeria Lagos</w:t>
      </w:r>
    </w:p>
    <w:p>
      <w:pPr>
        <w:numPr>
          <w:ilvl w:val="0"/>
          <w:numId w:val="1001"/>
        </w:numPr>
        <w:pStyle w:val="Compact"/>
      </w:pPr>
      <w:r>
        <w:rPr>
          <w:bCs/>
          <w:b/>
        </w:rPr>
        <w:t xml:space="preserve">Sampling Strategy:</w:t>
      </w:r>
      <w:r>
        <w:t xml:space="preserve">The researcher utilized a stratified random sampling method to ensure representation from both high-income and low-income areas. This was crucial because healthcare access varies drastically across</w:t>
      </w:r>
      <w:r>
        <w:t xml:space="preserve"> </w:t>
      </w:r>
      <w:r>
        <w:rPr>
          <w:bCs/>
          <w:b/>
        </w:rPr>
        <w:t xml:space="preserve">Nigeria Lagos</w:t>
      </w:r>
      <w:r>
        <w:t xml:space="preserve">.</w:t>
      </w:r>
    </w:p>
    <w:p>
      <w:pPr>
        <w:numPr>
          <w:ilvl w:val="0"/>
          <w:numId w:val="1001"/>
        </w:numPr>
        <w:pStyle w:val="Compact"/>
      </w:pPr>
      <w:r>
        <w:rPr>
          <w:bCs/>
          <w:b/>
        </w:rPr>
        <w:t xml:space="preserve">Ethical Considerations:</w:t>
      </w:r>
      <w:r>
        <w:t xml:space="preserve">Informed consent processes were adapted to include oral explanations alongside written documents, accommodating varying literacy levels. Additionally, the research team included local nurses who acted as cultural liaisons.</w:t>
      </w:r>
    </w:p>
    <w:p>
      <w:pPr>
        <w:numPr>
          <w:ilvl w:val="0"/>
          <w:numId w:val="1001"/>
        </w:numPr>
        <w:pStyle w:val="Compact"/>
      </w:pPr>
      <w:r>
        <w:rPr>
          <w:bCs/>
          <w:b/>
        </w:rPr>
        <w:t xml:space="preserve">Data Collection:</w:t>
      </w:r>
      <w:r>
        <w:t xml:space="preserve">Mobile health units were deployed to bypass traffic congestion and accessibility issues common in</w:t>
      </w:r>
      <w:r>
        <w:t xml:space="preserve"> </w:t>
      </w:r>
      <w:r>
        <w:rPr>
          <w:bCs/>
          <w:b/>
        </w:rPr>
        <w:t xml:space="preserve">Nigeria Lagos</w:t>
      </w:r>
      <w:r>
        <w:t xml:space="preserve">. This allowed the</w:t>
      </w:r>
      <w:r>
        <w:t xml:space="preserve"> </w:t>
      </w:r>
      <w:r>
        <w:rPr>
          <w:bCs/>
          <w:b/>
        </w:rPr>
        <w:t xml:space="preserve">Medical Researcher</w:t>
      </w:r>
      <w:r>
        <w:t xml:space="preserve"> </w:t>
      </w:r>
      <w:r>
        <w:t xml:space="preserve">to reach participants in their immediate vicinity, reducing dropout rates.</w:t>
      </w:r>
    </w:p>
    <w:bookmarkEnd w:id="26"/>
    <w:bookmarkStart w:id="27" w:name="finding-and-implementation-challenges"/>
    <w:p>
      <w:pPr>
        <w:pStyle w:val="Heading3"/>
      </w:pPr>
      <w:r>
        <w:t xml:space="preserve">Finding and Implementation Challenges</w:t>
      </w:r>
    </w:p>
    <w:p>
      <w:pPr>
        <w:pStyle w:val="FirstParagraph"/>
      </w:pPr>
      <w:r>
        <w:t xml:space="preserve">The findings indicated a strong correlation between untreated malaria episodes and elevated blood pressure readings. However, the implementation phase revealed systemic barriers. While the</w:t>
      </w:r>
      <w:r>
        <w:t xml:space="preserve"> </w:t>
      </w:r>
      <w:r>
        <w:rPr>
          <w:bCs/>
          <w:b/>
        </w:rPr>
        <w:t xml:space="preserve">Medical Researcher</w:t>
      </w:r>
      <w:r>
        <w:t xml:space="preserve"> </w:t>
      </w:r>
      <w:r>
        <w:t xml:space="preserve">could identify the problem, the healthcare system in</w:t>
      </w:r>
      <w:r>
        <w:t xml:space="preserve"> </w:t>
      </w:r>
      <w:r>
        <w:rPr>
          <w:bCs/>
          <w:b/>
        </w:rPr>
        <w:t xml:space="preserve">Nigeria Lagos</w:t>
      </w:r>
      <w:r>
        <w:t xml:space="preserve"> </w:t>
      </w:r>
      <w:r>
        <w:t xml:space="preserve">often lacked the integrated care protocols to manage co-morbidities effectively. Clinics were often stocked for malaria treatment but lacked consistent supplies of antihypertensive medications.</w:t>
      </w:r>
    </w:p>
    <w:bookmarkEnd w:id="27"/>
    <w:bookmarkEnd w:id="28"/>
    <w:bookmarkStart w:id="29" w:name="X9734395cc7ef11b0e35b8cae2764f7634335e67"/>
    <w:p>
      <w:pPr>
        <w:pStyle w:val="Heading2"/>
      </w:pPr>
      <w:r>
        <w:t xml:space="preserve">The Strategic Impact on Policy and Practice</w:t>
      </w:r>
    </w:p>
    <w:p>
      <w:pPr>
        <w:pStyle w:val="FirstParagraph"/>
      </w:pPr>
      <w:r>
        <w:t xml:space="preserve">This</w:t>
      </w:r>
      <w:r>
        <w:t xml:space="preserve"> </w:t>
      </w:r>
      <w:r>
        <w:rPr>
          <w:bCs/>
          <w:b/>
        </w:rPr>
        <w:t xml:space="preserve">Case Study</w:t>
      </w:r>
      <w:r>
        <w:t xml:space="preserve">Medical Researcher in</w:t>
      </w:r>
      <w:r>
        <w:t xml:space="preserve"> </w:t>
      </w:r>
      <w:r>
        <w:rPr>
          <w:bCs/>
          <w:b/>
        </w:rPr>
        <w:t xml:space="preserve">Nigeria Lagos</w:t>
      </w:r>
      <w:r>
        <w:t xml:space="preserve"> </w:t>
      </w:r>
      <w:r>
        <w:t xml:space="preserve">must extend beyond publication. The research findings served as advocacy tools for local health policymakers. By presenting robust data on the cost-effectiveness of integrated screening (testing for malaria and blood pressure simultaneously), the researcher helped justify budget reallocations within state health agencies.</w:t>
      </w:r>
    </w:p>
    <w:p>
      <w:pPr>
        <w:pStyle w:val="BodyText"/>
      </w:pPr>
      <w:r>
        <w:t xml:space="preserve">The integration of research into policy is perhaps the most significant contribution a</w:t>
      </w:r>
      <w:r>
        <w:t xml:space="preserve"> </w:t>
      </w:r>
      <w:r>
        <w:rPr>
          <w:bCs/>
          <w:b/>
        </w:rPr>
        <w:t xml:space="preserve">Medical Researcher</w:t>
      </w:r>
      <w:r>
        <w:t xml:space="preserve"> </w:t>
      </w:r>
      <w:r>
        <w:t xml:space="preserve">can make in this context. In</w:t>
      </w:r>
      <w:r>
        <w:t xml:space="preserve"> </w:t>
      </w:r>
      <w:r>
        <w:rPr>
          <w:bCs/>
          <w:b/>
        </w:rPr>
        <w:t xml:space="preserve">Nigeria Lagos</w:t>
      </w:r>
      <w:r>
        <w:t xml:space="preserve">, where resources are finite, data-driven prioritization ensures that interventions target the highest-impact areas. The case demonstrates that when a researcher effectively communicates with policymakers, scientific findings can lead to tangible changes in clinical guidelines and resource distribution.</w:t>
      </w:r>
    </w:p>
    <w:bookmarkEnd w:id="29"/>
    <w:bookmarkStart w:id="30" w:name="X15fd5fb1fe7c59c0e2ccf197add128abcff7ea0"/>
    <w:p>
      <w:pPr>
        <w:pStyle w:val="Heading2"/>
      </w:pPr>
      <w:r>
        <w:t xml:space="preserve">Lessons Learned for Future Medical Researchers</w:t>
      </w:r>
    </w:p>
    <w:p>
      <w:pPr>
        <w:pStyle w:val="FirstParagraph"/>
      </w:pPr>
      <w:r>
        <w:t xml:space="preserve">Reflecting on this</w:t>
      </w:r>
      <w:r>
        <w:t xml:space="preserve"> </w:t>
      </w:r>
      <w:r>
        <w:rPr>
          <w:bCs/>
          <w:b/>
        </w:rPr>
        <w:t xml:space="preserve">Case Study</w:t>
      </w:r>
      <w:r>
        <w:t xml:space="preserve">, several key lessons emerge for any</w:t>
      </w:r>
      <w:r>
        <w:t xml:space="preserve"> </w:t>
      </w:r>
      <w:r>
        <w:rPr>
          <w:bCs/>
          <w:b/>
        </w:rPr>
        <w:t xml:space="preserve">Medical ResearcherNigeria Lagos</w:t>
      </w:r>
      <w:r>
        <w:t xml:space="preserve">:</w:t>
      </w:r>
    </w:p>
    <w:p>
      <w:pPr>
        <w:numPr>
          <w:ilvl w:val="0"/>
          <w:numId w:val="1002"/>
        </w:numPr>
        <w:pStyle w:val="Compact"/>
      </w:pPr>
      <w:r>
        <w:rPr>
          <w:bCs/>
          <w:b/>
        </w:rPr>
        <w:t xml:space="preserve">Mobility is Key:</w:t>
      </w:r>
      <w:r>
        <w:t xml:space="preserve">Rigid office-based research models fail in the dynamic environment of</w:t>
      </w:r>
      <w:r>
        <w:t xml:space="preserve"> </w:t>
      </w:r>
      <w:r>
        <w:rPr>
          <w:bCs/>
          <w:b/>
        </w:rPr>
        <w:t xml:space="preserve">Nigeria Lagos</w:t>
      </w:r>
      <w:r>
        <w:t xml:space="preserve">. Flexibility and mobile solutions are essential.</w:t>
      </w:r>
    </w:p>
    <w:p>
      <w:pPr>
        <w:numPr>
          <w:ilvl w:val="0"/>
          <w:numId w:val="1002"/>
        </w:numPr>
        <w:pStyle w:val="Compact"/>
      </w:pPr>
      <w:r>
        <w:rPr>
          <w:bCs/>
          <w:b/>
        </w:rPr>
        <w:t xml:space="preserve">Holistic Health Views:</w:t>
      </w:r>
      <w:r>
        <w:t xml:space="preserve">Researchers must look beyond single-disease paradigms. The co-existence of infectious and chronic diseases requires interdisciplinary approaches.</w:t>
      </w:r>
    </w:p>
    <w:p>
      <w:pPr>
        <w:numPr>
          <w:ilvl w:val="0"/>
          <w:numId w:val="1002"/>
        </w:numPr>
        <w:pStyle w:val="Compact"/>
      </w:pPr>
      <w:r>
        <w:rPr>
          <w:bCs/>
          <w:b/>
        </w:rPr>
        <w:t xml:space="preserve">Sustainability:</w:t>
      </w:r>
      <w:r>
        <w:t xml:space="preserve">Research projects must consider long-term sustainability. If a researcher identifies a gap in medication supply, they should advocate for systemic solutions rather than one-off donations.</w:t>
      </w:r>
    </w:p>
    <w:bookmarkEnd w:id="30"/>
    <w:bookmarkStart w:id="31" w:name="conclusion"/>
    <w:p>
      <w:pPr>
        <w:pStyle w:val="Heading2"/>
      </w:pPr>
      <w:r>
        <w:t xml:space="preserve">Conclusion</w:t>
      </w:r>
    </w:p>
    <w:p>
      <w:pPr>
        <w:pStyle w:val="FirstParagraph"/>
      </w:pPr>
      <w:r>
        <w:t xml:space="preserve">In conclusion, this</w:t>
      </w:r>
      <w:r>
        <w:t xml:space="preserve"> </w:t>
      </w:r>
      <w:r>
        <w:rPr>
          <w:bCs/>
          <w:b/>
        </w:rPr>
        <w:t xml:space="preserve">Case Study</w:t>
      </w:r>
      <w:r>
        <w:t xml:space="preserve">Medical Researcher</w:t>
      </w:r>
      <w:r>
        <w:rPr>
          <w:bCs/>
          <w:b/>
        </w:rPr>
        <w:t xml:space="preserve">Nigeria Lagos</w:t>
      </w:r>
      <w:r>
        <w:t xml:space="preserve">. By navigating complex urban landscapes, respecting cultural nuances, and engaging with policy makers, researchers can drive meaningful public health improvements. The specific challenges of</w:t>
      </w:r>
      <w:r>
        <w:t xml:space="preserve"> </w:t>
      </w:r>
      <w:r>
        <w:rPr>
          <w:bCs/>
          <w:b/>
        </w:rPr>
        <w:t xml:space="preserve">Nigeria Lagos</w:t>
      </w:r>
      <w:r>
        <w:t xml:space="preserve">, while daunting, offer opportunities to innovate healthcare delivery models that could be replicated across other densely populated urban centers in developing nations. Ultimately, the success of such initiatives depends on the researcher's ability to blend scientific rigor with practical adaptability.</w:t>
      </w:r>
    </w:p>
    <w:p>
      <w:pPr>
        <w:pStyle w:val="BodyText"/>
      </w:pPr>
      <w:r>
        <w:t xml:space="preserve">Future iterations of this</w:t>
      </w:r>
      <w:r>
        <w:t xml:space="preserve"> </w:t>
      </w:r>
      <w:r>
        <w:rPr>
          <w:bCs/>
          <w:b/>
        </w:rPr>
        <w:t xml:space="preserve">Case Study</w:t>
      </w:r>
      <w:r>
        <w:t xml:space="preserve"> </w:t>
      </w:r>
      <w:r>
        <w:t xml:space="preserve">should explore the impact of digital health technologies and artificial intelligence in enhancing the efficiency of</w:t>
      </w:r>
      <w:r>
        <w:t xml:space="preserve"> </w:t>
      </w:r>
      <w:r>
        <w:rPr>
          <w:bCs/>
          <w:b/>
        </w:rPr>
        <w:t xml:space="preserve">Medical ResearcherNigeria Lagos</w:t>
      </w:r>
      <w:r>
        <w:t xml:space="preserve">, further bridging the gap between data generation and patient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Nigeria Lagos</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