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Advancing</w:t>
      </w:r>
      <w:r>
        <w:t xml:space="preserve"> </w:t>
      </w:r>
      <w:r>
        <w:t xml:space="preserve">Public</w:t>
      </w:r>
      <w:r>
        <w:t xml:space="preserve"> </w:t>
      </w:r>
      <w:r>
        <w:t xml:space="preserve">Health</w:t>
      </w:r>
      <w:r>
        <w:t xml:space="preserve"> </w:t>
      </w:r>
      <w:r>
        <w:t xml:space="preserve">in</w:t>
      </w:r>
      <w:r>
        <w:t xml:space="preserve"> </w:t>
      </w:r>
      <w:r>
        <w:t xml:space="preserve">Pakistan,</w:t>
      </w:r>
      <w:r>
        <w:t xml:space="preserve"> </w:t>
      </w:r>
      <w:r>
        <w:t xml:space="preserve">Karachi</w:t>
      </w:r>
    </w:p>
    <w:bookmarkStart w:id="31" w:name="case-study-report"/>
    <w:p>
      <w:pPr>
        <w:pStyle w:val="Heading1"/>
      </w:pPr>
      <w:r>
        <w:t xml:space="preserve">Case Study Report</w:t>
      </w:r>
    </w:p>
    <w:bookmarkStart w:id="20" w:name="Xdfb76e34af645dcdcc42b65a35d5dcb7242460c"/>
    <w:p>
      <w:pPr>
        <w:pStyle w:val="Heading2"/>
      </w:pPr>
      <w:r>
        <w:t xml:space="preserve">Title: Bridging the Gap Between Data and Care – The Strategic Role of the Medical Researcher in Pakistan, 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Public Health Policy &amp; International Development Agencies</w:t>
      </w:r>
      <w:r>
        <w:br/>
      </w:r>
      <w:r>
        <w:rPr>
          <w:bCs/>
          <w:b/>
        </w:rPr>
        <w:t xml:space="preserve">From:</w:t>
      </w:r>
      <w:r>
        <w:t xml:space="preserve"> </w:t>
      </w:r>
      <w:r>
        <w:t xml:space="preserve">Senior Health Analyst</w:t>
      </w:r>
      <w:r>
        <w:br/>
      </w:r>
      <w:r>
        <w:rPr>
          <w:bCs/>
          <w:b/>
        </w:rPr>
        <w:t xml:space="preserve">Subject:</w:t>
      </w:r>
      <w:r>
        <w:t xml:space="preserve">Case Study: Medical Researcher</w:t>
      </w:r>
      <w:r>
        <w:t xml:space="preserve">,</w:t>
      </w:r>
      <w:r>
        <w:t xml:space="preserve"> </w:t>
      </w:r>
      <w:r>
        <w:t xml:space="preserve">Pakistan Karachi</w:t>
      </w:r>
    </w:p>
    <w:bookmarkEnd w:id="20"/>
    <w:bookmarkStart w:id="21" w:name="executive-summary"/>
    <w:p>
      <w:pPr>
        <w:pStyle w:val="Heading2"/>
      </w:pPr>
      <w:r>
        <w:rPr>
          <w:bCs/>
          <w:b/>
        </w:rPr>
        <w:t xml:space="preserve">1. Executive Summary</w:t>
      </w:r>
    </w:p>
    <w:p>
      <w:pPr>
        <w:pStyle w:val="FirstParagraph"/>
      </w:pPr>
      <w:r>
        <w:t xml:space="preserve">This document presents a comprehensive analysis of the critical functions, challenges, and opportunities associated with the role of a</w:t>
      </w:r>
      <w:r>
        <w:t xml:space="preserve"> </w:t>
      </w:r>
      <w:r>
        <w:t xml:space="preserve">Medical Researcher</w:t>
      </w:r>
      <w:r>
        <w:t xml:space="preserve">. The geographical focus of this study is</w:t>
      </w:r>
      <w:r>
        <w:t xml:space="preserve"> </w:t>
      </w:r>
      <w:r>
        <w:t xml:space="preserve">Pakistan Karachi</w:t>
      </w:r>
      <w:r>
        <w:t xml:space="preserve">, a megacity characterized by rapid urbanization, demographic density, and complex public health dynamics. As</w:t>
      </w:r>
      <w:r>
        <w:t xml:space="preserve"> </w:t>
      </w:r>
      <w:r>
        <w:t xml:space="preserve">Pakistan Karachi</w:t>
      </w:r>
      <w:r>
        <w:t xml:space="preserve"> </w:t>
      </w:r>
      <w:r>
        <w:t xml:space="preserve">continues to expand, the intersection of traditional healthcare systems and modern scientific inquiry becomes increasingly vital. This case study explores how a dedicated</w:t>
      </w:r>
      <w:r>
        <w:t xml:space="preserve"> </w:t>
      </w:r>
      <w:r>
        <w:t xml:space="preserve">Medical Researcher</w:t>
      </w:r>
      <w:r>
        <w:t xml:space="preserve"> </w:t>
      </w:r>
      <w:r>
        <w:t xml:space="preserve">operates within this unique ecosystem to address epidemiological shifts, infectious disease outbreaks, and non-communicable diseases.</w:t>
      </w:r>
    </w:p>
    <w:bookmarkEnd w:id="21"/>
    <w:bookmarkStart w:id="22" w:name="Xc033792aaa319346c2b9c2c4622ea1cd6b3885a"/>
    <w:p>
      <w:pPr>
        <w:pStyle w:val="Heading2"/>
      </w:pPr>
      <w:r>
        <w:rPr>
          <w:bCs/>
          <w:b/>
        </w:rPr>
        <w:t xml:space="preserve">2. Background and Context: The Urban Landscape of Pakistan Karachi</w:t>
      </w:r>
    </w:p>
    <w:p>
      <w:pPr>
        <w:pStyle w:val="FirstParagraph"/>
      </w:pPr>
      <w:r>
        <w:t xml:space="preserve">Pakistan Karachi</w:t>
      </w:r>
      <w:r>
        <w:t xml:space="preserve">, the economic hub of</w:t>
      </w:r>
      <w:r>
        <w:t xml:space="preserve"> </w:t>
      </w:r>
      <w:r>
        <w:t xml:space="preserve">Pakistan</w:t>
      </w:r>
      <w:r>
        <w:t xml:space="preserve">, is home to over 16 million residents. It is a city of stark contrasts, ranging from high-income enclaves to densely populated informal settlements. This demographic diversity creates a complex public health landscape. In such an environment, data is not merely academic; it is life-saving.</w:t>
      </w:r>
    </w:p>
    <w:p>
      <w:pPr>
        <w:pStyle w:val="BodyText"/>
      </w:pPr>
      <w:r>
        <w:t xml:space="preserve">The healthcare infrastructure in</w:t>
      </w:r>
      <w:r>
        <w:t xml:space="preserve"> </w:t>
      </w:r>
      <w:r>
        <w:t xml:space="preserve">Pakistan Karachi</w:t>
      </w:r>
      <w:r>
        <w:t xml:space="preserve"> </w:t>
      </w:r>
      <w:r>
        <w:t xml:space="preserve">faces significant pressure due to population growth and environmental challenges, including air pollution and water sanitation issues. Consequently, the need for evidence-based policy interventions has never been higher. Herein lies the importance of the</w:t>
      </w:r>
      <w:r>
        <w:t xml:space="preserve"> </w:t>
      </w:r>
      <w:r>
        <w:t xml:space="preserve">Medical Researcher</w:t>
      </w:r>
      <w:r>
        <w:t xml:space="preserve">. Without rigorous local research, health policies risk being generic imports that fail to address the specific epidemiological realities of</w:t>
      </w:r>
      <w:r>
        <w:t xml:space="preserve"> </w:t>
      </w:r>
      <w:r>
        <w:t xml:space="preserve">Pakistan Karachi</w:t>
      </w:r>
      <w:r>
        <w:t xml:space="preserve">.</w:t>
      </w:r>
    </w:p>
    <w:bookmarkEnd w:id="22"/>
    <w:bookmarkStart w:id="26" w:name="X0f0443d3d2ade62ff8a28ee558480c940308f06"/>
    <w:p>
      <w:pPr>
        <w:pStyle w:val="Heading2"/>
      </w:pPr>
      <w:r>
        <w:rPr>
          <w:bCs/>
          <w:b/>
        </w:rPr>
        <w:t xml:space="preserve">3. Profile and Core Responsibilities of the Medical Researcher</w:t>
      </w:r>
    </w:p>
    <w:p>
      <w:pPr>
        <w:pStyle w:val="FirstParagraph"/>
      </w:pPr>
      <w:r>
        <w:t xml:space="preserve">In this context, a</w:t>
      </w:r>
      <w:r>
        <w:t xml:space="preserve"> </w:t>
      </w:r>
      <w:r>
        <w:t xml:space="preserve">Medical Researcher</w:t>
      </w:r>
      <w:r>
        <w:t xml:space="preserve"> </w:t>
      </w:r>
      <w:r>
        <w:t xml:space="preserve">is defined as a professional equipped with advanced degrees in medical sciences, epidemiology, or public health. Their role extends beyond the laboratory bench; they are analytical engines driving systemic change.</w:t>
      </w:r>
    </w:p>
    <w:bookmarkStart w:id="23" w:name="Xbddd5b3290fe2221737849122c9c126eef66dbc"/>
    <w:p>
      <w:pPr>
        <w:pStyle w:val="Heading3"/>
      </w:pPr>
      <w:r>
        <w:rPr>
          <w:bCs/>
          <w:b/>
        </w:rPr>
        <w:t xml:space="preserve">A. Epidemiological Surveillance and Data Analysis</w:t>
      </w:r>
    </w:p>
    <w:p>
      <w:pPr>
        <w:pStyle w:val="FirstParagraph"/>
      </w:pPr>
      <w:r>
        <w:t xml:space="preserve">The primary duty of the</w:t>
      </w:r>
      <w:r>
        <w:t xml:space="preserve"> </w:t>
      </w:r>
      <w:r>
        <w:t xml:space="preserve">Medical Researcher</w:t>
      </w:r>
      <w:r>
        <w:t xml:space="preserve"> </w:t>
      </w:r>
      <w:r>
        <w:t xml:space="preserve">in</w:t>
      </w:r>
      <w:r>
        <w:t xml:space="preserve"> </w:t>
      </w:r>
      <w:r>
        <w:t xml:space="preserve">Pakistan Karachi</w:t>
      </w:r>
      <w:r>
        <w:t xml:space="preserve"> </w:t>
      </w:r>
      <w:r>
        <w:t xml:space="preserve">is to monitor disease patterns. For instance, during seasonal monsoons, there is a spike in waterborne diseases such as cholera and typhoid. A</w:t>
      </w:r>
      <w:r>
        <w:t xml:space="preserve"> </w:t>
      </w:r>
      <w:r>
        <w:t xml:space="preserve">Medical Researcher</w:t>
      </w:r>
      <w:r>
        <w:t xml:space="preserve"> </w:t>
      </w:r>
      <w:r>
        <w:t xml:space="preserve">collects data from hospitals and clinics across districts like Korangi and Landhi to identify outbreak clusters. By utilizing statistical modeling, they can predict potential hotspots, allowing health authorities to allocate resources proactively rather than reactively.</w:t>
      </w:r>
    </w:p>
    <w:bookmarkEnd w:id="23"/>
    <w:bookmarkStart w:id="24" w:name="b.-clinical-trials-and-local-validation"/>
    <w:p>
      <w:pPr>
        <w:pStyle w:val="Heading3"/>
      </w:pPr>
      <w:r>
        <w:rPr>
          <w:bCs/>
          <w:b/>
        </w:rPr>
        <w:t xml:space="preserve">B. Clinical Trials and Local Validation</w:t>
      </w:r>
    </w:p>
    <w:p>
      <w:pPr>
        <w:pStyle w:val="FirstParagraph"/>
      </w:pPr>
      <w:r>
        <w:t xml:space="preserve">Global pharmaceutical standards do not always account for genetic or environmental variations present in</w:t>
      </w:r>
      <w:r>
        <w:t xml:space="preserve"> </w:t>
      </w:r>
      <w:r>
        <w:t xml:space="preserve">Pakistan Karachi</w:t>
      </w:r>
      <w:r>
        <w:t xml:space="preserve">. Therefore, a</w:t>
      </w:r>
      <w:r>
        <w:t xml:space="preserve"> </w:t>
      </w:r>
      <w:r>
        <w:t xml:space="preserve">Medical Researcher</w:t>
      </w:r>
      <w:r>
        <w:t xml:space="preserve"> </w:t>
      </w:r>
      <w:r>
        <w:t xml:space="preserve">conducts or oversees clinical trials to ensure that treatments are effective and safe for the local population. This involves rigorous ethical oversight and community engagement, ensuring that participants from all socioeconomic backgrounds are represented in health data.</w:t>
      </w:r>
    </w:p>
    <w:bookmarkEnd w:id="24"/>
    <w:bookmarkStart w:id="25" w:name="c.-policy-advisory-and-advocacy"/>
    <w:p>
      <w:pPr>
        <w:pStyle w:val="Heading3"/>
      </w:pPr>
      <w:r>
        <w:rPr>
          <w:bCs/>
          <w:b/>
        </w:rPr>
        <w:t xml:space="preserve">C. Policy Advisory and Advocacy</w:t>
      </w:r>
    </w:p>
    <w:p>
      <w:pPr>
        <w:pStyle w:val="FirstParagraph"/>
      </w:pPr>
      <w:r>
        <w:t xml:space="preserve">Data without interpretation is useless. The</w:t>
      </w:r>
      <w:r>
        <w:t xml:space="preserve"> </w:t>
      </w:r>
      <w:r>
        <w:t xml:space="preserve">Medical Researcher</w:t>
      </w:r>
      <w:r>
        <w:t xml:space="preserve"> </w:t>
      </w:r>
      <w:r>
        <w:t xml:space="preserve">translates complex scientific findings into actionable policy recommendations for the Sindh Health Department and federal agencies in</w:t>
      </w:r>
      <w:r>
        <w:t xml:space="preserve"> </w:t>
      </w:r>
      <w:r>
        <w:t xml:space="preserve">Pakistan Karachi</w:t>
      </w:r>
      <w:r>
        <w:t xml:space="preserve">. For example, recent studies on air quality’s impact on respiratory health have been instrumental in pushing for stricter vehicle emission controls in the city.</w:t>
      </w:r>
    </w:p>
    <w:bookmarkEnd w:id="25"/>
    <w:bookmarkEnd w:id="26"/>
    <w:bookmarkStart w:id="27" w:name="Xba7721bbf6861bec576b62d47a23a5056fb4d1e"/>
    <w:p>
      <w:pPr>
        <w:pStyle w:val="Heading2"/>
      </w:pPr>
      <w:r>
        <w:rPr>
          <w:bCs/>
          <w:b/>
        </w:rPr>
        <w:t xml:space="preserve">4. Key Challenges Faced by Medical Researchers in Pakistan Karachi</w:t>
      </w:r>
    </w:p>
    <w:p>
      <w:pPr>
        <w:pStyle w:val="FirstParagraph"/>
      </w:pPr>
      <w:r>
        <w:t xml:space="preserve">The path of a</w:t>
      </w:r>
      <w:r>
        <w:t xml:space="preserve"> </w:t>
      </w:r>
      <w:r>
        <w:t xml:space="preserve">Medical Researcher</w:t>
      </w:r>
      <w:r>
        <w:t xml:space="preserve"> </w:t>
      </w:r>
      <w:r>
        <w:t xml:space="preserve">operating within</w:t>
      </w:r>
      <w:r>
        <w:t xml:space="preserve"> </w:t>
      </w:r>
      <w:r>
        <w:t xml:space="preserve">Pakistan Karachi</w:t>
      </w:r>
      <w:r>
        <w:t xml:space="preserve"> </w:t>
      </w:r>
      <w:r>
        <w:t xml:space="preserve">is fraught with systemic and logistical hurdles.</w:t>
      </w:r>
    </w:p>
    <w:p>
      <w:pPr>
        <w:numPr>
          <w:ilvl w:val="0"/>
          <w:numId w:val="1001"/>
        </w:numPr>
        <w:pStyle w:val="Compact"/>
      </w:pPr>
      <w:r>
        <w:rPr>
          <w:bCs/>
          <w:b/>
        </w:rPr>
        <w:t xml:space="preserve">Data Fragmentation:</w:t>
      </w:r>
      <w:r>
        <w:t xml:space="preserve">Pakistan Karachi is often siloed between public hospitals, private clinics, and NGOs. A</w:t>
      </w:r>
      <w:r>
        <w:t xml:space="preserve"> </w:t>
      </w:r>
      <w:r>
        <w:t xml:space="preserve">Medical Researcher</w:t>
      </w:r>
      <w:r>
        <w:t xml:space="preserve"> </w:t>
      </w:r>
      <w:r>
        <w:t xml:space="preserve">must invest significant effort in data harmonization to create a holistic view of public health.</w:t>
      </w:r>
    </w:p>
    <w:p>
      <w:pPr>
        <w:numPr>
          <w:ilvl w:val="0"/>
          <w:numId w:val="1001"/>
        </w:numPr>
        <w:pStyle w:val="Compact"/>
      </w:pPr>
      <w:r>
        <w:rPr>
          <w:bCs/>
          <w:b/>
        </w:rPr>
        <w:t xml:space="preserve">Funding Constraints:</w:t>
      </w:r>
      <w:r>
        <w:t xml:space="preserve"> </w:t>
      </w:r>
      <w:r>
        <w:t xml:space="preserve">Long-term funding for medical research is scarce. Many researchers rely on short-term grants from international bodies, which can disrupt continuity. This instability affects the depth and duration of studies conducted by the</w:t>
      </w:r>
      <w:r>
        <w:t xml:space="preserve"> </w:t>
      </w:r>
      <w:r>
        <w:t xml:space="preserve">Medical Researcher</w:t>
      </w:r>
      <w:r>
        <w:t xml:space="preserve">.</w:t>
      </w:r>
    </w:p>
    <w:p>
      <w:pPr>
        <w:numPr>
          <w:ilvl w:val="0"/>
          <w:numId w:val="1001"/>
        </w:numPr>
        <w:pStyle w:val="Compact"/>
      </w:pPr>
      <w:r>
        <w:rPr>
          <w:bCs/>
          <w:b/>
        </w:rPr>
        <w:t xml:space="preserve">Infrastructure Limitations:</w:t>
      </w:r>
      <w:r>
        <w:t xml:space="preserve"> </w:t>
      </w:r>
      <w:r>
        <w:t xml:space="preserve">While improving, laboratory infrastructure in some parts of</w:t>
      </w:r>
      <w:r>
        <w:t xml:space="preserve"> </w:t>
      </w:r>
      <w:r>
        <w:t xml:space="preserve">Pakistan Karachi</w:t>
      </w:r>
      <w:r>
        <w:t xml:space="preserve"> </w:t>
      </w:r>
      <w:r>
        <w:t xml:space="preserve">still lags behind international standards. This requires the</w:t>
      </w:r>
      <w:r>
        <w:t xml:space="preserve"> </w:t>
      </w:r>
      <w:r>
        <w:t xml:space="preserve">Medical Researcher</w:t>
      </w:r>
      <w:r>
        <w:t xml:space="preserve"> </w:t>
      </w:r>
      <w:r>
        <w:t xml:space="preserve">to be resourceful, often improvising protocols or collaborating with foreign institutions for specialized testing.</w:t>
      </w:r>
    </w:p>
    <w:p>
      <w:pPr>
        <w:numPr>
          <w:ilvl w:val="0"/>
          <w:numId w:val="1001"/>
        </w:numPr>
        <w:pStyle w:val="Compact"/>
      </w:pPr>
      <w:r>
        <w:rPr>
          <w:bCs/>
          <w:b/>
        </w:rPr>
        <w:t xml:space="preserve">Cultural and Access Barriers:</w:t>
      </w:r>
      <w:r>
        <w:t xml:space="preserve"> </w:t>
      </w:r>
      <w:r>
        <w:t xml:space="preserve">In certain communities within</w:t>
      </w:r>
      <w:r>
        <w:t xml:space="preserve"> </w:t>
      </w:r>
      <w:r>
        <w:t xml:space="preserve">Pakistan Karachi</w:t>
      </w:r>
      <w:r>
        <w:t xml:space="preserve">, there is mistrust of medical interventions. A successful researcher must engage community leaders to build trust, ensuring that participation in studies reflects the true diversity of the population.</w:t>
      </w:r>
    </w:p>
    <w:bookmarkEnd w:id="27"/>
    <w:bookmarkStart w:id="28" w:name="X112f569847be77a15309485100c99e49cf9ba2b"/>
    <w:p>
      <w:pPr>
        <w:pStyle w:val="Heading2"/>
      </w:pPr>
      <w:r>
        <w:rPr>
          <w:bCs/>
          <w:b/>
        </w:rPr>
        <w:t xml:space="preserve">5. Case Scenario: Combating Drug-Resistant Tuberculosis in Pakistan Karachi</w:t>
      </w:r>
    </w:p>
    <w:p>
      <w:pPr>
        <w:pStyle w:val="FirstParagraph"/>
      </w:pPr>
      <w:r>
        <w:t xml:space="preserve">To illustrate the impact of this role, consider a specific scenario involving drug-resistant tuberculosis (TB). In</w:t>
      </w:r>
      <w:r>
        <w:t xml:space="preserve"> </w:t>
      </w:r>
      <w:r>
        <w:t xml:space="preserve">Pakistan Karachi</w:t>
      </w:r>
      <w:r>
        <w:t xml:space="preserve">, TB remains a leading cause of mortality. A local</w:t>
      </w:r>
      <w:r>
        <w:t xml:space="preserve"> </w:t>
      </w:r>
      <w:r>
        <w:t xml:space="preserve">Medical Researcher</w:t>
      </w:r>
      <w:r>
        <w:t xml:space="preserve"> </w:t>
      </w:r>
      <w:r>
        <w:t xml:space="preserve">notices an anomaly in treatment failure rates in the Lyari area.</w:t>
      </w:r>
    </w:p>
    <w:p>
      <w:pPr>
        <w:pStyle w:val="BodyText"/>
      </w:pPr>
      <w:r>
        <w:rPr>
          <w:bCs/>
          <w:b/>
        </w:rPr>
        <w:t xml:space="preserve">Action Taken:</w:t>
      </w:r>
    </w:p>
    <w:p>
      <w:pPr>
        <w:numPr>
          <w:ilvl w:val="0"/>
          <w:numId w:val="1002"/>
        </w:numPr>
        <w:pStyle w:val="Compact"/>
      </w:pPr>
      <w:r>
        <w:t xml:space="preserve">The</w:t>
      </w:r>
      <w:r>
        <w:t xml:space="preserve"> </w:t>
      </w:r>
      <w:r>
        <w:t xml:space="preserve">Medical Researcher</w:t>
      </w:r>
      <w:r>
        <w:t xml:space="preserve"> </w:t>
      </w:r>
      <w:r>
        <w:t xml:space="preserve">initiates a retrospective cohort study, analyzing patient records over five years.</w:t>
      </w:r>
    </w:p>
    <w:p>
      <w:pPr>
        <w:numPr>
          <w:ilvl w:val="0"/>
          <w:numId w:val="1002"/>
        </w:numPr>
        <w:pStyle w:val="Compact"/>
      </w:pPr>
      <w:r>
        <w:t xml:space="preserve">Data reveals a correlation between incomplete treatment courses and socioeconomic instability in informal settlements.</w:t>
      </w:r>
    </w:p>
    <w:p>
      <w:pPr>
        <w:numPr>
          <w:ilvl w:val="0"/>
          <w:numId w:val="1002"/>
        </w:numPr>
        <w:pStyle w:val="Compact"/>
      </w:pPr>
      <w:r>
        <w:t xml:space="preserve">The researcher collaborates with social workers to implement a direct observation therapy program supported by nutritional aid.</w:t>
      </w:r>
    </w:p>
    <w:p>
      <w:pPr>
        <w:pStyle w:val="FirstParagraph"/>
      </w:pPr>
      <w:r>
        <w:rPr>
          <w:bCs/>
          <w:b/>
        </w:rPr>
        <w:t xml:space="preserve">Outcome:</w:t>
      </w:r>
    </w:p>
    <w:p>
      <w:pPr>
        <w:pStyle w:val="BodyText"/>
      </w:pPr>
      <w:r>
        <w:t xml:space="preserve">The intervention, guided by the</w:t>
      </w:r>
      <w:r>
        <w:t xml:space="preserve"> </w:t>
      </w:r>
      <w:r>
        <w:t xml:space="preserve">Medical Researcher’s</w:t>
      </w:r>
      <w:r>
        <w:t xml:space="preserve"> </w:t>
      </w:r>
      <w:r>
        <w:t xml:space="preserve">data, reduced treatment failure rates by 25% in the pilot area. This success story provided the blueprint for expanding TB control measures across</w:t>
      </w:r>
      <w:r>
        <w:t xml:space="preserve"> </w:t>
      </w:r>
      <w:r>
        <w:t xml:space="preserve">Pakistan Karachi</w:t>
      </w:r>
      <w:r>
        <w:t xml:space="preserve">, demonstrating that localized research is pivotal to solving global health issues.</w:t>
      </w:r>
    </w:p>
    <w:bookmarkEnd w:id="28"/>
    <w:bookmarkStart w:id="29" w:name="strategic-recommendations"/>
    <w:p>
      <w:pPr>
        <w:pStyle w:val="Heading2"/>
      </w:pPr>
      <w:r>
        <w:rPr>
          <w:bCs/>
          <w:b/>
        </w:rPr>
        <w:t xml:space="preserve">6. Strategic Recommendations</w:t>
      </w:r>
    </w:p>
    <w:p>
      <w:pPr>
        <w:pStyle w:val="FirstParagraph"/>
      </w:pPr>
      <w:r>
        <w:t xml:space="preserve">To enhance the efficacy of a</w:t>
      </w:r>
      <w:r>
        <w:t xml:space="preserve"> </w:t>
      </w:r>
      <w:r>
        <w:t xml:space="preserve">Medical Researcher</w:t>
      </w:r>
      <w:r>
        <w:t xml:space="preserve"> </w:t>
      </w:r>
      <w:r>
        <w:t xml:space="preserve">in</w:t>
      </w:r>
      <w:r>
        <w:t xml:space="preserve"> </w:t>
      </w:r>
      <w:r>
        <w:t xml:space="preserve">Pakistan Karachi</w:t>
      </w:r>
      <w:r>
        <w:t xml:space="preserve">, several strategic steps are recommended:</w:t>
      </w:r>
    </w:p>
    <w:p>
      <w:pPr>
        <w:numPr>
          <w:ilvl w:val="0"/>
          <w:numId w:val="1003"/>
        </w:numPr>
        <w:pStyle w:val="Compact"/>
      </w:pPr>
      <w:r>
        <w:rPr>
          <w:bCs/>
          <w:b/>
        </w:rPr>
        <w:t xml:space="preserve">Digital Health Integration:</w:t>
      </w:r>
      <w:r>
        <w:t xml:space="preserve"> </w:t>
      </w:r>
      <w:r>
        <w:t xml:space="preserve">Invest in electronic health records (EHR) systems across public facilities to facilitate real-time data sharing for researchers.</w:t>
      </w:r>
    </w:p>
    <w:p>
      <w:pPr>
        <w:numPr>
          <w:ilvl w:val="0"/>
          <w:numId w:val="1003"/>
        </w:numPr>
        <w:pStyle w:val="Compact"/>
      </w:pPr>
      <w:r>
        <w:rPr>
          <w:bCs/>
          <w:b/>
        </w:rPr>
        <w:t xml:space="preserve">Funding Diversification:</w:t>
      </w:r>
      <w:r>
        <w:t xml:space="preserve"> </w:t>
      </w:r>
      <w:r>
        <w:t xml:space="preserve">Encourage partnerships between local universities, the government of</w:t>
      </w:r>
      <w:r>
        <w:t xml:space="preserve"> </w:t>
      </w:r>
      <w:r>
        <w:t xml:space="preserve">Pakistan Karachi</w:t>
      </w:r>
      <w:r>
        <w:t xml:space="preserve">, and private sector stakeholders to create sustainable research endowments.</w:t>
      </w:r>
    </w:p>
    <w:p>
      <w:pPr>
        <w:numPr>
          <w:ilvl w:val="0"/>
          <w:numId w:val="1003"/>
        </w:numPr>
        <w:pStyle w:val="Compact"/>
      </w:pPr>
      <w:r>
        <w:rPr>
          <w:bCs/>
          <w:b/>
        </w:rPr>
        <w:t xml:space="preserve">Capacity Building:</w:t>
      </w:r>
      <w:r>
        <w:t xml:space="preserve"> </w:t>
      </w:r>
      <w:r>
        <w:t xml:space="preserve">Provide continuous training for researchers in data science, bioinformatics, and grant writing to compete on a global stage.</w:t>
      </w:r>
    </w:p>
    <w:p>
      <w:pPr>
        <w:numPr>
          <w:ilvl w:val="0"/>
          <w:numId w:val="1003"/>
        </w:numPr>
        <w:pStyle w:val="Compact"/>
      </w:pPr>
      <w:r>
        <w:rPr>
          <w:bCs/>
          <w:b/>
        </w:rPr>
        <w:t xml:space="preserve">Publishing Local Knowledge:</w:t>
      </w:r>
      <w:r>
        <w:t xml:space="preserve"> </w:t>
      </w:r>
      <w:r>
        <w:t xml:space="preserve">Ensure that findings from the</w:t>
      </w:r>
      <w:r>
        <w:t xml:space="preserve"> </w:t>
      </w:r>
      <w:r>
        <w:t xml:space="preserve">Medical Researcher</w:t>
      </w:r>
      <w:r>
        <w:t xml:space="preserve"> </w:t>
      </w:r>
      <w:r>
        <w:t xml:space="preserve">are published in accessible formats for policymakers and the public, not just in academic journals.</w:t>
      </w:r>
    </w:p>
    <w:bookmarkEnd w:id="29"/>
    <w:bookmarkStart w:id="30" w:name="conclusion"/>
    <w:p>
      <w:pPr>
        <w:pStyle w:val="Heading2"/>
      </w:pPr>
      <w:r>
        <w:rPr>
          <w:bCs/>
          <w:b/>
        </w:rPr>
        <w:t xml:space="preserve">7. Conclusion</w:t>
      </w:r>
    </w:p>
    <w:p>
      <w:pPr>
        <w:pStyle w:val="FirstParagraph"/>
      </w:pPr>
      <w:r>
        <w:t xml:space="preserve">The role of the</w:t>
      </w:r>
      <w:r>
        <w:t xml:space="preserve"> </w:t>
      </w:r>
      <w:r>
        <w:t xml:space="preserve">Medical Researcher</w:t>
      </w:r>
      <w:r>
        <w:t xml:space="preserve"> </w:t>
      </w:r>
      <w:r>
        <w:t xml:space="preserve">is indispensable to the health security of</w:t>
      </w:r>
      <w:r>
        <w:t xml:space="preserve"> </w:t>
      </w:r>
      <w:r>
        <w:t xml:space="preserve">Pakistan Karachi</w:t>
      </w:r>
      <w:r>
        <w:t xml:space="preserve">. In a city defined by its resilience and rapid change, scientific inquiry serves as a compass for public health policy. By overcoming data fragmentation, funding gaps, and infrastructural limits, researchers can unlock insights that save lives. The investment in medical research is not merely an academic endeavor; it is a fundamental component of urban development and national stability in</w:t>
      </w:r>
      <w:r>
        <w:t xml:space="preserve"> </w:t>
      </w:r>
      <w:r>
        <w:t xml:space="preserve">Pakistan Karachi</w:t>
      </w:r>
      <w:r>
        <w:t xml:space="preserve">. As the city grows, so too must the capacity to understand its health challenges through rigorous, empathetic, and innovative research.</w:t>
      </w:r>
    </w:p>
    <w:p>
      <w:pPr>
        <w:pStyle w:val="BodyText"/>
      </w:pPr>
      <w:r>
        <w:rPr>
          <w:iCs/>
          <w:i/>
        </w:rPr>
        <w:t xml:space="preserve">End of Case Study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Medical Researcher in Advancing Public Health in Pakistan, Karachi</dc:title>
  <dc:creator/>
  <cp:keywords/>
  <dcterms:created xsi:type="dcterms:W3CDTF">2026-07-29T22:07:47Z</dcterms:created>
  <dcterms:modified xsi:type="dcterms:W3CDTF">2026-07-29T22:07:47Z</dcterms:modified>
</cp:coreProperties>
</file>

<file path=docProps/custom.xml><?xml version="1.0" encoding="utf-8"?>
<Properties xmlns="http://schemas.openxmlformats.org/officeDocument/2006/custom-properties" xmlns:vt="http://schemas.openxmlformats.org/officeDocument/2006/docPropsVTypes"/>
</file>