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260fdb7253dd8c7765c6c00f39a62e47995081a"/>
    <w:p>
      <w:pPr>
        <w:pStyle w:val="Heading1"/>
      </w:pPr>
      <w:r>
        <w:t xml:space="preserve">Case Study: The Strategic Evolution of the Medical Researcher in Saudi Arabia Jeddah</w:t>
      </w:r>
    </w:p>
    <w:p>
      <w:pPr>
        <w:pStyle w:val="FirstParagraph"/>
      </w:pPr>
      <w:r>
        <w:rPr>
          <w:bCs/>
          <w:b/>
        </w:rPr>
        <w:t xml:space="preserve">Date:</w:t>
      </w:r>
      <w:r>
        <w:t xml:space="preserve">  October 24, 2023</w:t>
      </w:r>
      <w:r>
        <w:br/>
      </w:r>
      <w:r>
        <w:rPr>
          <w:bCs/>
          <w:b/>
        </w:rPr>
        <w:t xml:space="preserve">Subject:</w:t>
      </w:r>
      <w:r>
        <w:t xml:space="preserve">  Analyzing the Impact and Integration of the Medical Researcher within the Healthcare Ecosystem of Saudi Arabia Jeddah.</w:t>
      </w:r>
      <w:r>
        <w:br/>
      </w:r>
      <w:r>
        <w:rPr>
          <w:bCs/>
          <w:b/>
        </w:rPr>
        <w:t xml:space="preserve">Scope:</w:t>
      </w:r>
      <w:r>
        <w:t xml:space="preserve">  This document explores how specialized roles in medical research are driving innovation, patient care improvements, and economic diversification in one of the Kingdom’s most vibrant coastal cities.</w:t>
      </w:r>
    </w:p>
    <w:p>
      <w:pPr>
        <w:pStyle w:val="BodyText"/>
      </w:pPr>
      <w:r>
        <w:t xml:space="preserve">In recent years, the landscape of healthcare in the Middle East has undergone a seismic shift. Central to this transformation is Saudi Arabia Jeddah, a city that serves not only as the primary gateway for pilgrims but also as an emerging hub for medical tourism and advanced scientific inquiry. Within this dynamic environment, the</w:t>
      </w:r>
      <w:r>
        <w:t xml:space="preserve"> </w:t>
      </w:r>
      <w:r>
        <w:rPr>
          <w:bCs/>
          <w:b/>
        </w:rPr>
        <w:t xml:space="preserve">Medical Researcher</w:t>
      </w:r>
      <w:r>
        <w:t xml:space="preserve"> </w:t>
      </w:r>
      <w:r>
        <w:t xml:space="preserve">has emerged as a pivotal figure, bridging the gap between theoretical science and practical clinical application.</w:t>
      </w:r>
    </w:p>
    <w:bookmarkStart w:id="20" w:name="the-context-why-saudi-arabia-jeddah"/>
    <w:p>
      <w:pPr>
        <w:pStyle w:val="Heading2"/>
      </w:pPr>
      <w:r>
        <w:t xml:space="preserve">The Context: Why Saudi Arabia Jeddah?</w:t>
      </w:r>
    </w:p>
    <w:p>
      <w:pPr>
        <w:pStyle w:val="FirstParagraph"/>
      </w:pPr>
      <w:r>
        <w:t xml:space="preserve">To understand the significance of modern medical research in this region, one must first appreciate the unique positioning of</w:t>
      </w:r>
      <w:r>
        <w:t xml:space="preserve"> </w:t>
      </w:r>
      <w:r>
        <w:rPr>
          <w:bCs/>
          <w:b/>
        </w:rPr>
        <w:t xml:space="preserve">Saudi Arabia Jeddah</w:t>
      </w:r>
      <w:r>
        <w:t xml:space="preserve">. Historically known as the "Bride of the Red Sea," Jeddah has evolved into a metropolitan powerhouse. Under Vision 2030, there is an aggressive push toward diversifying the economy away from oil reliance, with health sciences and biotechnology identified as key pillars for growth.</w:t>
      </w:r>
    </w:p>
    <w:p>
      <w:pPr>
        <w:pStyle w:val="BodyText"/>
      </w:pPr>
      <w:r>
        <w:t xml:space="preserve">Jeddah hosts several prestigious medical cities, including King Faisal Specialist Hospital &amp; Research Centre (KFSH&amp;RC), which is one of the most renowned institutions in the region. The concentration of diverse patient demographics—from local residents to international pilgrims and expatriates—provides a rich dataset for epidemiological studies and genetic research. This makes</w:t>
      </w:r>
      <w:r>
        <w:t xml:space="preserve"> </w:t>
      </w:r>
      <w:r>
        <w:rPr>
          <w:bCs/>
          <w:b/>
        </w:rPr>
        <w:t xml:space="preserve">Saudi Arabia Jeddah</w:t>
      </w:r>
      <w:r>
        <w:t xml:space="preserve"> </w:t>
      </w:r>
      <w:r>
        <w:t xml:space="preserve">an ideal testing ground for medical innovations tailored to specific regional health challenges, such as diabetes, cardiovascular diseases, and infectious disease management.</w:t>
      </w:r>
    </w:p>
    <w:bookmarkEnd w:id="20"/>
    <w:bookmarkStart w:id="24" w:name="X631c699241903ffc0546678cdceb14e4666e118"/>
    <w:p>
      <w:pPr>
        <w:pStyle w:val="Heading2"/>
      </w:pPr>
      <w:r>
        <w:t xml:space="preserve">The Role of the Medical Researcher in this Ecosystem</w:t>
      </w:r>
    </w:p>
    <w:p>
      <w:pPr>
        <w:pStyle w:val="FirstParagraph"/>
      </w:pPr>
      <w:r>
        <w:t xml:space="preserve">In this context, the definition of a</w:t>
      </w:r>
      <w:r>
        <w:t xml:space="preserve"> </w:t>
      </w:r>
      <w:r>
        <w:rPr>
          <w:bCs/>
          <w:b/>
        </w:rPr>
        <w:t xml:space="preserve">Medical Researcher</w:t>
      </w:r>
      <w:r>
        <w:t xml:space="preserve"> </w:t>
      </w:r>
      <w:r>
        <w:t xml:space="preserve">has expanded beyond the traditional laboratory setting. Today’s researchers in Jeddah are multidisciplinary professionals who collaborate across borders, disciplines, and sectors. Their primary objectives include:</w:t>
      </w:r>
    </w:p>
    <w:bookmarkStart w:id="21" w:name="precision-medicine-and-genomics"/>
    <w:p>
      <w:pPr>
        <w:pStyle w:val="Heading3"/>
      </w:pPr>
      <w:r>
        <w:t xml:space="preserve">1. Precision Medicine and Genomics</w:t>
      </w:r>
    </w:p>
    <w:p>
      <w:pPr>
        <w:pStyle w:val="FirstParagraph"/>
      </w:pPr>
      <w:r>
        <w:t xml:space="preserve">The genetic makeup of the population in Saudi Arabia offers unique insights into hereditary conditions. A leading area of focus for the</w:t>
      </w:r>
      <w:r>
        <w:t xml:space="preserve"> </w:t>
      </w:r>
      <w:r>
        <w:rPr>
          <w:bCs/>
          <w:b/>
        </w:rPr>
        <w:t xml:space="preserve">Medical Researcher</w:t>
      </w:r>
      <w:r>
        <w:t xml:space="preserve"> </w:t>
      </w:r>
      <w:r>
        <w:t xml:space="preserve">in Jeddah is developing precision medicine protocols that account for these specific genetic markers. By analyzing data from thousands of patients across local hospitals, researchers are identifying biomarkers that predict susceptibility to common regional diseases.</w:t>
      </w:r>
    </w:p>
    <w:bookmarkEnd w:id="21"/>
    <w:bookmarkStart w:id="22" w:name="infectious-disease-surveillance"/>
    <w:p>
      <w:pPr>
        <w:pStyle w:val="Heading3"/>
      </w:pPr>
      <w:r>
        <w:t xml:space="preserve">2. Infectious Disease Surveillance</w:t>
      </w:r>
    </w:p>
    <w:p>
      <w:pPr>
        <w:pStyle w:val="FirstParagraph"/>
      </w:pPr>
      <w:r>
        <w:t xml:space="preserve">Jeddah handles one of the highest volumes of international travelers in the world. Consequently, the city is on the front lines for global health security. Medical researchers here are tasked with developing rapid response protocols and diagnostic tools for emerging infectious diseases. Their work ensures that outbreaks detected in Jeddah do not spread globally, positioning</w:t>
      </w:r>
      <w:r>
        <w:t xml:space="preserve"> </w:t>
      </w:r>
      <w:r>
        <w:rPr>
          <w:bCs/>
          <w:b/>
        </w:rPr>
        <w:t xml:space="preserve">Saudi Arabia Jeddah</w:t>
      </w:r>
      <w:r>
        <w:t xml:space="preserve"> </w:t>
      </w:r>
      <w:r>
        <w:t xml:space="preserve">as a critical node in international pandemic preparedness.</w:t>
      </w:r>
    </w:p>
    <w:bookmarkEnd w:id="22"/>
    <w:bookmarkStart w:id="23" w:name="digital-health-integration"/>
    <w:p>
      <w:pPr>
        <w:pStyle w:val="Heading3"/>
      </w:pPr>
      <w:r>
        <w:t xml:space="preserve">3. Digital Health Integration</w:t>
      </w:r>
    </w:p>
    <w:p>
      <w:pPr>
        <w:pStyle w:val="FirstParagraph"/>
      </w:pPr>
      <w:r>
        <w:t xml:space="preserve">The integration of AI and Big Data into healthcare is another frontier for the modern medical researcher. In Jeddah, researchers are collaborating with tech startups and university departments to create predictive analytics models. These tools help hospital administrators in cities like Jeddah optimize resource allocation during peak times, such as the Hajj season.</w:t>
      </w:r>
    </w:p>
    <w:bookmarkEnd w:id="23"/>
    <w:p>
      <w:pPr>
        <w:pStyle w:val="BlockText"/>
      </w:pPr>
      <w:r>
        <w:t xml:space="preserve">"The synergy between clinical practice and basic science in Jeddah is unparalleled. As a medical researcher, I have access to data and patient cohorts that are simply not available elsewhere in the region." — Dr. Sarah Al-Fayed, Lead Geneticist at KFSH&amp;RC.</w:t>
      </w:r>
    </w:p>
    <w:bookmarkEnd w:id="24"/>
    <w:bookmarkStart w:id="25" w:name="challenges-facing-medical-researchers"/>
    <w:p>
      <w:pPr>
        <w:pStyle w:val="Heading2"/>
      </w:pPr>
      <w:r>
        <w:t xml:space="preserve">Challenges Facing Medical Researchers</w:t>
      </w:r>
    </w:p>
    <w:p>
      <w:pPr>
        <w:pStyle w:val="FirstParagraph"/>
      </w:pPr>
      <w:r>
        <w:t xml:space="preserve">Despite the progress, the journey for a</w:t>
      </w:r>
      <w:r>
        <w:t xml:space="preserve"> </w:t>
      </w:r>
      <w:r>
        <w:rPr>
          <w:bCs/>
          <w:b/>
        </w:rPr>
        <w:t xml:space="preserve">Medical Researcher</w:t>
      </w:r>
      <w:r>
        <w:t xml:space="preserve"> </w:t>
      </w:r>
      <w:r>
        <w:t xml:space="preserve">operating within</w:t>
      </w:r>
      <w:r>
        <w:t xml:space="preserve"> </w:t>
      </w:r>
      <w:r>
        <w:rPr>
          <w:bCs/>
          <w:b/>
        </w:rPr>
        <w:t xml:space="preserve">Saudi Arabia Jeddah</w:t>
      </w:r>
      <w:r>
        <w:t xml:space="preserve">-based institutions is not without hurdles. Intellectual property laws, while improving, are still maturing compared to Western counterparts. Additionally, there is an ongoing need to enhance bilingual scientific communication skills among researchers to ensure their findings are published in top-tier global journals.</w:t>
      </w:r>
    </w:p>
    <w:p>
      <w:pPr>
        <w:pStyle w:val="BodyText"/>
      </w:pPr>
      <w:r>
        <w:t xml:space="preserve">Funding allocation remains another critical topic. While government support through the National Center for Sciences and Technology (NCST) has increased significantly, private sector investment in early-stage biotech startups is still developing. This creates a bottleneck where promising research ideas may struggle to transition from the academic lab to commercial viability.</w:t>
      </w:r>
    </w:p>
    <w:bookmarkEnd w:id="25"/>
    <w:bookmarkStart w:id="26" w:name="strategic-recommendations"/>
    <w:p>
      <w:pPr>
        <w:pStyle w:val="Heading2"/>
      </w:pPr>
      <w:r>
        <w:t xml:space="preserve">Strategic Recommendations</w:t>
      </w:r>
    </w:p>
    <w:p>
      <w:pPr>
        <w:pStyle w:val="FirstParagraph"/>
      </w:pPr>
      <w:r>
        <w:t xml:space="preserve">To fully leverage the potential of the medical research sector in Jeddah, several strategic steps are recommended:</w:t>
      </w:r>
    </w:p>
    <w:p>
      <w:pPr>
        <w:numPr>
          <w:ilvl w:val="0"/>
          <w:numId w:val="1001"/>
        </w:numPr>
        <w:pStyle w:val="Compact"/>
      </w:pPr>
      <w:r>
        <w:rPr>
          <w:bCs/>
          <w:b/>
        </w:rPr>
        <w:t xml:space="preserve">Foster International Partnerships:</w:t>
      </w:r>
      <w:r>
        <w:t xml:space="preserve">  Institutions in Saudi Arabia Jeddah should pursue joint venture agreements with leading global research universities. This facilitates knowledge transfer and enhances the credibility of local studies.</w:t>
      </w:r>
    </w:p>
    <w:p>
      <w:pPr>
        <w:numPr>
          <w:ilvl w:val="0"/>
          <w:numId w:val="1001"/>
        </w:numPr>
        <w:pStyle w:val="Compact"/>
      </w:pPr>
      <w:r>
        <w:rPr>
          <w:bCs/>
          <w:b/>
        </w:rPr>
        <w:t xml:space="preserve">Strengthen Regulatory Frameworks:</w:t>
      </w:r>
      <w:r>
        <w:t xml:space="preserve">  Streamlining the approval process for clinical trials conducted by medical researchers will accelerate the adoption of new therapies in hospitals.</w:t>
      </w:r>
    </w:p>
    <w:p>
      <w:pPr>
        <w:numPr>
          <w:ilvl w:val="0"/>
          <w:numId w:val="1001"/>
        </w:numPr>
        <w:pStyle w:val="Compact"/>
      </w:pPr>
      <w:r>
        <w:rPr>
          <w:bCs/>
          <w:b/>
        </w:rPr>
        <w:t xml:space="preserve">Educational Investment:</w:t>
      </w:r>
      <w:r>
        <w:t xml:space="preserve">  Universities in Jeddah must expand their curriculum to include data science and bioinformatics, equipping future medical researchers with the technical skills required for modern analysis.</w:t>
      </w:r>
    </w:p>
    <w:p>
      <w:pPr>
        <w:numPr>
          <w:ilvl w:val="0"/>
          <w:numId w:val="1001"/>
        </w:numPr>
        <w:pStyle w:val="Compact"/>
      </w:pPr>
      <w:r>
        <w:rPr>
          <w:bCs/>
          <w:b/>
        </w:rPr>
        <w:t xml:space="preserve">Promote Research Ethics:</w:t>
      </w:r>
      <w:r>
        <w:t xml:space="preserve">  As data becomes more central to research, rigorous ethical standards regarding patient privacy and informed consent must be upheld, particularly given the sensitive nature of genetic data in close-knit communities.</w:t>
      </w:r>
    </w:p>
    <w:bookmarkEnd w:id="26"/>
    <w:bookmarkStart w:id="27" w:name="economic-and-social-impact"/>
    <w:p>
      <w:pPr>
        <w:pStyle w:val="Heading2"/>
      </w:pPr>
      <w:r>
        <w:t xml:space="preserve">Economic and Social Impact</w:t>
      </w:r>
    </w:p>
    <w:p>
      <w:pPr>
        <w:pStyle w:val="FirstParagraph"/>
      </w:pPr>
      <w:r>
        <w:t xml:space="preserve">The impact of investing in the role of the medical researcher extends far beyond science. In Saudi Arabia Jeddah, a thriving research sector creates high-quality jobs for local scientists, doctors, and technicians. This contributes directly to Vision 2030 goals regarding human capability development.</w:t>
      </w:r>
    </w:p>
    <w:p>
      <w:pPr>
        <w:pStyle w:val="BodyText"/>
      </w:pPr>
      <w:r>
        <w:t xml:space="preserve">Furthermore, by establishing Jeddah as a center of excellence in medical science, the city attracts medical tourists who seek advanced treatments unavailable elsewhere. This boosts the local economy through hotel occupancy, healthcare services revenue, and ancillary business growth. The visibility of successful clinical trials conducted by local researchers also enhances the global reputation of Saudi Arabia as a nation committed to innovation and progress.</w:t>
      </w:r>
    </w:p>
    <w:bookmarkEnd w:id="27"/>
    <w:bookmarkStart w:id="28" w:name="conclusion"/>
    <w:p>
      <w:pPr>
        <w:pStyle w:val="Heading2"/>
      </w:pPr>
      <w:r>
        <w:t xml:space="preserve">Conclusion</w:t>
      </w:r>
    </w:p>
    <w:p>
      <w:pPr>
        <w:pStyle w:val="FirstParagraph"/>
      </w:pPr>
      <w:r>
        <w:t xml:space="preserve">In conclusion, the trajectory for medical research in this region is upward and robust. The role of the medical researcher in Saudi Arabia Jeddah has evolved from that of an isolated academic to a central stakeholder in public health policy and economic strategy. By addressing current challenges through targeted investment, international collaboration, and educational reform, Jeddah can solidify its status as a premier global destination for medical innovation.</w:t>
      </w:r>
    </w:p>
    <w:p>
      <w:pPr>
        <w:pStyle w:val="BodyText"/>
      </w:pPr>
      <w:r>
        <w:t xml:space="preserve">For policymakers, hospital administrators, and investors looking at the region of Saudi Arabia Jeddah today, the message is clear: supporting medical researchers is not merely an expense but a strategic imperative that will yield substantial dividends in health outcomes and economic stability for decades to come.</w:t>
      </w:r>
    </w:p>
    <w:p>
      <w:r>
        <w:pict>
          <v:rect style="width:0;height:1.5pt" o:hralign="center" o:hrstd="t" o:hr="t"/>
        </w:pict>
      </w:r>
    </w:p>
    <w:p>
      <w:pPr>
        <w:pStyle w:val="FirstParagraph"/>
      </w:pPr>
      <w:r>
        <w:t xml:space="preserve">© 2023 Strategic Analysis Group.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Saudi Arabia Jeddah</dc:title>
  <dc:creator/>
  <dc:language>en</dc:language>
  <cp:keywords/>
  <dcterms:created xsi:type="dcterms:W3CDTF">2026-07-29T19:19:01Z</dcterms:created>
  <dcterms:modified xsi:type="dcterms:W3CDTF">2026-07-29T19:19:01Z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