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Healthcare</w:t>
      </w:r>
      <w:r>
        <w:t xml:space="preserve"> </w:t>
      </w:r>
      <w:r>
        <w:t xml:space="preserve">through</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fb7aa42e92f4e1335078fb5cfee5dce002973b"/>
    <w:p>
      <w:pPr>
        <w:pStyle w:val="Heading1"/>
      </w:pPr>
      <w:r>
        <w:t xml:space="preserve">Case Study: Leveraging the Medical Researcher Role in Transforming Healthcare within Saudi Arabia Riyadh under Vision 2030</w:t>
      </w:r>
    </w:p>
    <w:p>
      <w:pPr>
        <w:pStyle w:val="FirstParagraph"/>
      </w:pPr>
      <w:r>
        <w:rPr>
          <w:bCs/>
          <w:b/>
        </w:rPr>
        <w:t xml:space="preserve">Date:</w:t>
      </w:r>
      <w:r>
        <w:br/>
      </w:r>
      <w:r>
        <w:t xml:space="preserve">October 26, 2024</w:t>
      </w:r>
      <w:r>
        <w:br/>
      </w:r>
      <w:r>
        <w:br/>
      </w:r>
      <w:r>
        <w:rPr>
          <w:bCs/>
          <w:b/>
        </w:rPr>
        <w:t xml:space="preserve">Subject:</w:t>
      </w:r>
      <w:r>
        <w:br/>
      </w:r>
      <w:r>
        <w:t xml:space="preserve">The strategic integration of advanced medical research capabilities within the Kingdom’s capital city to drive health innovation.</w:t>
      </w:r>
      <w:r>
        <w:br/>
      </w:r>
      <w:r>
        <w:br/>
      </w:r>
      <w:r>
        <w:rPr>
          <w:bCs/>
          <w:b/>
        </w:rPr>
        <w:t xml:space="preserve">Key Entities:</w:t>
      </w:r>
      <w:r>
        <w:t xml:space="preserve">Case Study</w:t>
      </w:r>
      <w:r>
        <w:t xml:space="preserve">,</w:t>
      </w:r>
      <w:r>
        <w:t xml:space="preserve"> </w:t>
      </w:r>
      <w:r>
        <w:rPr>
          <w:iCs/>
          <w:i/>
        </w:rPr>
        <w:t xml:space="preserve">Medical Researcher</w:t>
      </w:r>
      <w:r>
        <w:t xml:space="preserve">, Location:</w:t>
      </w:r>
      <w:r>
        <w:t xml:space="preserve"> </w:t>
      </w:r>
      <w:r>
        <w:rPr>
          <w:bCs/>
          <w:b/>
        </w:rPr>
        <w:t xml:space="preserve">Saudi Arabia Riyadh</w:t>
      </w:r>
    </w:p>
    <w:bookmarkStart w:id="20" w:name="X4dc8e6f9c0fcdb802cfdb1daaead42c1b213823"/>
    <w:p>
      <w:pPr>
        <w:pStyle w:val="Heading2"/>
      </w:pPr>
      <w:r>
        <w:t xml:space="preserve">1. Executive Summary and Contextual Background of Saudi Arabia Riyadh</w:t>
      </w:r>
    </w:p>
    <w:p>
      <w:pPr>
        <w:pStyle w:val="FirstParagraph"/>
      </w:pPr>
      <w:r>
        <w:t xml:space="preserve">In recent years, the Kingdom of Saudi Arabia has undertaken a monumental transformation in its healthcare infrastructure as part of the broader Vision 2030 initiative. This visionary framework aims to diversify the economy and significantly improve public health outcomes through innovation, digitalization, and world-class research capabilities. At the heart of this transformation lies Riyadh, the bustling capital city which serves not only as a political administrative hub but also as an emerging global center for biomedical science and clinical trials.</w:t>
      </w:r>
      <w:r>
        <w:t xml:space="preserve"> </w:t>
      </w:r>
      <w:r>
        <w:t xml:space="preserve">Saudi Arabia Riyadh</w:t>
      </w:r>
      <w:r>
        <w:t xml:space="preserve"> </w:t>
      </w:r>
      <w:r>
        <w:t xml:space="preserve">is rapidly evolving into a metropolitan ecosystem that supports high-stakes scientific inquiry. The concentration of specialized hospitals, university-affiliated research centers, and government-funded institutes such as the King Faisal Specialist Hospital &amp; Research Centre has created a fertile ground for discovery. Within this dynamic environment, the role of the</w:t>
      </w:r>
      <w:r>
        <w:t xml:space="preserve"> </w:t>
      </w:r>
      <w:r>
        <w:rPr>
          <w:iCs/>
          <w:i/>
        </w:rPr>
        <w:t xml:space="preserve">Medical Researcher</w:t>
      </w:r>
      <w:r>
        <w:t xml:space="preserve"> </w:t>
      </w:r>
      <w:r>
        <w:t xml:space="preserve">has shifted from traditional observational duties to being pivotal leaders in cross-disciplinary collaboration. This document serves as a detailed</w:t>
      </w:r>
      <w:r>
        <w:t xml:space="preserve"> </w:t>
      </w:r>
      <w:r>
        <w:t xml:space="preserve">Case Study</w:t>
      </w:r>
      <w:r>
        <w:t xml:space="preserve"> </w:t>
      </w:r>
      <w:r>
        <w:t xml:space="preserve">examining how these professionals operate within this unique geopolitical and scientific landscape, addressing both opportunities and challenges inherent in conducting modern medical research in the region.</w:t>
      </w:r>
    </w:p>
    <w:bookmarkEnd w:id="20"/>
    <w:bookmarkStart w:id="21" w:name="X7801406da67097d5cdaff273d007b398c443f36"/>
    <w:p>
      <w:pPr>
        <w:pStyle w:val="Heading2"/>
      </w:pPr>
      <w:r>
        <w:t xml:space="preserve">2. The Role of the Medical Researcher in Modern Saudi Arabia Riyadh</w:t>
      </w:r>
    </w:p>
    <w:p>
      <w:pPr>
        <w:pStyle w:val="FirstParagraph"/>
      </w:pPr>
      <w:r>
        <w:t xml:space="preserve">To understand the depth of impact, one must first define who constitutes a</w:t>
      </w:r>
      <w:r>
        <w:t xml:space="preserve"> </w:t>
      </w:r>
      <w:r>
        <w:rPr>
          <w:iCs/>
          <w:i/>
        </w:rPr>
        <w:t xml:space="preserve">Medical Researcher</w:t>
      </w:r>
      <w:r>
        <w:t xml:space="preserve"> </w:t>
      </w:r>
      <w:r>
        <w:t xml:space="preserve">in this context. In</w:t>
      </w:r>
      <w:r>
        <w:t xml:space="preserve"> </w:t>
      </w:r>
      <w:r>
        <w:rPr>
          <w:bCs/>
          <w:b/>
        </w:rPr>
        <w:t xml:space="preserve">Saudi Arabia Riyadh</w:t>
      </w:r>
      <w:r>
        <w:t xml:space="preserve">, a Medical Researcher is typically a dual-qualified professional—holding medical degrees (MD) or PhDs in biomedical sciences—capable of bridging the gap between bench-side laboratory work and bedside patient care. These individuals are tasked with designing clinical trials, analyzing epidemiological data specific to the Gulf region, and developing therapeutic protocols tailored to local genetic profiles.</w:t>
      </w:r>
      <w:r>
        <w:t xml:space="preserve"> </w:t>
      </w:r>
      <w:r>
        <w:t xml:space="preserve">The responsibilities extend beyond mere experimentation. A</w:t>
      </w:r>
      <w:r>
        <w:t xml:space="preserve"> </w:t>
      </w:r>
      <w:r>
        <w:rPr>
          <w:iCs/>
          <w:i/>
        </w:rPr>
        <w:t xml:space="preserve">Medical Researcher</w:t>
      </w:r>
      <w:r>
        <w:t xml:space="preserve"> </w:t>
      </w:r>
      <w:r>
        <w:t xml:space="preserve">in Riyadh acts as an innovator who identifies gaps in current treatment paradigms for diseases prevalent in the Arabian Peninsula, such as diabetes mellitus, cardiovascular diseases, and certain genetic disorders unique to the region's population structure. By leveraging advanced data analytics and artificial intelligence tools now available within Riyadh’s tech-enabled hospitals, these researchers are able to predict disease outbreaks earlier than ever before.</w:t>
      </w:r>
      <w:r>
        <w:t xml:space="preserve"> </w:t>
      </w:r>
      <w:r>
        <w:t xml:space="preserve">Furthermore, the</w:t>
      </w:r>
      <w:r>
        <w:t xml:space="preserve"> </w:t>
      </w:r>
      <w:r>
        <w:rPr>
          <w:iCs/>
          <w:i/>
        </w:rPr>
        <w:t xml:space="preserve">Medical Researcher</w:t>
      </w:r>
      <w:r>
        <w:t xml:space="preserve"> </w:t>
      </w:r>
      <w:r>
        <w:t xml:space="preserve">serves as a critical liaison between international pharmaceutical giants and local healthcare providers. Given that many global clinical trials require diverse demographic data to ensure drug efficacy across different ethnic groups, the expertise housed in Riyadh becomes invaluable on a global scale. Thus, the</w:t>
      </w:r>
      <w:r>
        <w:t xml:space="preserve"> </w:t>
      </w:r>
      <w:r>
        <w:t xml:space="preserve">Case Study</w:t>
      </w:r>
      <w:r>
        <w:t xml:space="preserve"> </w:t>
      </w:r>
      <w:r>
        <w:t xml:space="preserve">highlights how positioning a qualified</w:t>
      </w:r>
      <w:r>
        <w:t xml:space="preserve"> </w:t>
      </w:r>
      <w:r>
        <w:rPr>
          <w:iCs/>
          <w:i/>
        </w:rPr>
        <w:t xml:space="preserve">Medical Researcher</w:t>
      </w:r>
      <w:r>
        <w:t xml:space="preserve"> </w:t>
      </w:r>
      <w:r>
        <w:t xml:space="preserve">within institutions in Riyadh directly enhances both local patient care standards and international scientific reputation.</w:t>
      </w:r>
    </w:p>
    <w:bookmarkEnd w:id="21"/>
    <w:bookmarkStart w:id="22" w:name="X025b69832a1ae7e9e09fe58e44cca39133f1491"/>
    <w:p>
      <w:pPr>
        <w:pStyle w:val="Heading2"/>
      </w:pPr>
      <w:r>
        <w:t xml:space="preserve">3. Strategic Alignment with National Objectives and Regulatory Frameworks</w:t>
      </w:r>
    </w:p>
    <w:p>
      <w:pPr>
        <w:pStyle w:val="FirstParagraph"/>
      </w:pPr>
      <w:r>
        <w:t xml:space="preserve">Conducting medical research in any country involves navigating complex regulatory environments, but in Saudi Arabia, recent reforms have streamlined processes to accelerate innovation. For a successful</w:t>
      </w:r>
      <w:r>
        <w:t xml:space="preserve"> </w:t>
      </w:r>
      <w:r>
        <w:t xml:space="preserve">Case Study</w:t>
      </w:r>
      <w:r>
        <w:t xml:space="preserve">, it is imperative to analyze how the</w:t>
      </w:r>
      <w:r>
        <w:t xml:space="preserve"> </w:t>
      </w:r>
      <w:r>
        <w:rPr>
          <w:iCs/>
          <w:i/>
        </w:rPr>
        <w:t xml:space="preserve">Medical Researcher</w:t>
      </w:r>
      <w:r>
        <w:t xml:space="preserve"> </w:t>
      </w:r>
      <w:r>
        <w:t xml:space="preserve">interacts with bodies such as the Saudi Food and Drug Authority (SFDA) and the National Center for Artificial Intelligence (NCAI), which are headquartered in Riyadh.</w:t>
      </w:r>
      <w:r>
        <w:t xml:space="preserve"> </w:t>
      </w:r>
      <w:r>
        <w:t xml:space="preserve">Historically, obtaining approval for new clinical studies could be a lengthy bureaucratic process. However, recognizing its importance to Vision 2030, the government of</w:t>
      </w:r>
      <w:r>
        <w:t xml:space="preserve"> </w:t>
      </w:r>
      <w:r>
        <w:rPr>
          <w:bCs/>
          <w:b/>
        </w:rPr>
        <w:t xml:space="preserve">Saudi Arabia Riyadh</w:t>
      </w:r>
      <w:r>
        <w:t xml:space="preserve"> </w:t>
      </w:r>
      <w:r>
        <w:t xml:space="preserve">has introduced faster-track approvals for research focusing on non-communicable diseases and digital health solutions. This policy shift empowers the</w:t>
      </w:r>
      <w:r>
        <w:t xml:space="preserve"> </w:t>
      </w:r>
      <w:r>
        <w:rPr>
          <w:iCs/>
          <w:i/>
        </w:rPr>
        <w:t xml:space="preserve">Medical Researcher</w:t>
      </w:r>
      <w:r>
        <w:t xml:space="preserve"> </w:t>
      </w:r>
      <w:r>
        <w:t xml:space="preserve">to move ideas from concept to execution much more swiftly. For instance, a researcher proposing a novel telemedicine intervention for rural patients can now receive ethical clearance and regulatory approval within weeks rather than months.</w:t>
      </w:r>
      <w:r>
        <w:t xml:space="preserve"> </w:t>
      </w:r>
      <w:r>
        <w:t xml:space="preserve">This agility fosters an environment where risk-taking in science is encouraged without compromising safety or ethical standards. The</w:t>
      </w:r>
      <w:r>
        <w:t xml:space="preserve"> </w:t>
      </w:r>
      <w:r>
        <w:rPr>
          <w:iCs/>
          <w:i/>
        </w:rPr>
        <w:t xml:space="preserve">Medical Researcher</w:t>
      </w:r>
      <w:r>
        <w:t xml:space="preserve"> </w:t>
      </w:r>
      <w:r>
        <w:t xml:space="preserve">benefits from clear guidelines that prioritize patient confidentiality—a cornerstone of Islamic medical ethics—which resonates deeply with the cultural values of the populace in Riyadh. Consequently, trust levels between researchers and patients have surged, leading to higher enrollment rates in clinical trials and more robust datasets for analysis.</w:t>
      </w:r>
    </w:p>
    <w:bookmarkEnd w:id="22"/>
    <w:bookmarkStart w:id="23" w:name="X9416045914e523578d41d344481f95e47af49eb"/>
    <w:p>
      <w:pPr>
        <w:pStyle w:val="Heading2"/>
      </w:pPr>
      <w:r>
        <w:t xml:space="preserve">4. Challenges Encountered by Medical Researchers in Riyadh</w:t>
      </w:r>
    </w:p>
    <w:p>
      <w:pPr>
        <w:pStyle w:val="FirstParagraph"/>
      </w:pPr>
      <w:r>
        <w:t xml:space="preserve">Despite significant progress outlined earlier, this</w:t>
      </w:r>
      <w:r>
        <w:t xml:space="preserve"> </w:t>
      </w:r>
      <w:r>
        <w:t xml:space="preserve">Case Study</w:t>
      </w:r>
      <w:r>
        <w:t xml:space="preserve"> </w:t>
      </w:r>
      <w:r>
        <w:t xml:space="preserve">must also address the hurdles faced by those working as a</w:t>
      </w:r>
      <w:r>
        <w:t xml:space="preserve"> </w:t>
      </w:r>
      <w:r>
        <w:rPr>
          <w:iCs/>
          <w:i/>
        </w:rPr>
        <w:t xml:space="preserve">Medical Researcher</w:t>
      </w:r>
      <w:r>
        <w:t xml:space="preserve">. One major challenge is talent retention. While salaries in Riyadh are competitive globally, brain drain remains a concern due to higher remuneration packages offered abroad. Retaining top-tier scientific minds requires continuous investment in state-of-the-art facilities and professional development opportunities within</w:t>
      </w:r>
      <w:r>
        <w:t xml:space="preserve"> </w:t>
      </w:r>
      <w:r>
        <w:rPr>
          <w:bCs/>
          <w:b/>
        </w:rPr>
        <w:t xml:space="preserve">Saudi Arabia Riyadh</w:t>
      </w:r>
      <w:r>
        <w:t xml:space="preserve">.</w:t>
      </w:r>
      <w:r>
        <w:t xml:space="preserve"> </w:t>
      </w:r>
      <w:r>
        <w:t xml:space="preserve">Another issue pertains to interdisciplinary collaboration silos. Often, researchers from different specialties—such as genetics, computer science, and clinical medicine—operate independently due to institutional boundaries breaking them down requires deliberate effort from leadership teams. The</w:t>
      </w:r>
      <w:r>
        <w:t xml:space="preserve"> </w:t>
      </w:r>
      <w:r>
        <w:rPr>
          <w:iCs/>
          <w:i/>
        </w:rPr>
        <w:t xml:space="preserve">Medical Researcher</w:t>
      </w:r>
      <w:r>
        <w:t xml:space="preserve"> </w:t>
      </w:r>
      <w:r>
        <w:t xml:space="preserve">must therefore possess strong soft skills in addition technical acumen facilitating seamless teamwork across departments.</w:t>
      </w:r>
      <w:r>
        <w:t xml:space="preserve"> </w:t>
      </w:r>
      <w:r>
        <w:t xml:space="preserve">Data sharing privacy concerns also present obstacles. With increasing digitization comes heightened responsibility regarding cybersecurity measures protecting sensitive health information belonging citizens of Riyadh and surrounding areas Compliance with both local laws and international standards like HIPAA demands rigorous protocols that can sometimes slow down data flow necessary for real-time analysis Therefore balancing speed against security represents a daily operational dilemma facing every</w:t>
      </w:r>
      <w:r>
        <w:t xml:space="preserve"> </w:t>
      </w:r>
      <w:r>
        <w:rPr>
          <w:iCs/>
          <w:i/>
        </w:rPr>
        <w:t xml:space="preserve">Medical Researcher</w:t>
      </w:r>
      <w:r>
        <w:t xml:space="preserve">.</w:t>
      </w:r>
    </w:p>
    <w:bookmarkEnd w:id="23"/>
    <w:bookmarkStart w:id="24" w:name="recommendations-and-future-outlook"/>
    <w:p>
      <w:pPr>
        <w:pStyle w:val="Heading2"/>
      </w:pPr>
      <w:r>
        <w:t xml:space="preserve">5. Recommendations and Future Outlook</w:t>
      </w:r>
    </w:p>
    <w:p>
      <w:pPr>
        <w:pStyle w:val="FirstParagraph"/>
      </w:pPr>
      <w:r>
        <w:t xml:space="preserve">Based on findings presented in this comprehensive</w:t>
      </w:r>
      <w:r>
        <w:t xml:space="preserve"> </w:t>
      </w:r>
      <w:r>
        <w:t xml:space="preserve">Case Study</w:t>
      </w:r>
      <w:r>
        <w:t xml:space="preserve">, several recommendations emerge for enhancing the effectiveness of medical research operations throughout</w:t>
      </w:r>
      <w:r>
        <w:t xml:space="preserve"> </w:t>
      </w:r>
      <w:r>
        <w:rPr>
          <w:bCs/>
          <w:b/>
        </w:rPr>
        <w:t xml:space="preserve">Saudi Arabia Riyadh</w:t>
      </w:r>
      <w:r>
        <w:t xml:space="preserve">. Firstly, there should be expanded funding mechanisms specifically targeting early-career researchers who show promise but lack established networks. Secondly partnerships between academia industry sectors need strengthening so that theoretical discoveries translate quickly into practical applications benefiting public health directly.</w:t>
      </w:r>
      <w:r>
        <w:t xml:space="preserve"> </w:t>
      </w:r>
      <w:r>
        <w:t xml:space="preserve">Additionally fostering international collaborations will elevate the profile of local institutions making them attractive destinations for global talent eager to contribute meaningfully towards solving pressing healthcare issues confronting humanity today By investing heavily in infrastructure training programs supportive policies aimed at retaining skilled professionals committed excellence science future generations of</w:t>
      </w:r>
      <w:r>
        <w:t xml:space="preserve"> </w:t>
      </w:r>
      <w:r>
        <w:rPr>
          <w:iCs/>
          <w:i/>
        </w:rPr>
        <w:t xml:space="preserve">Medical Researcher will continue driving progress ensuring that</w:t>
      </w:r>
      <w:r>
        <w:rPr>
          <w:iCs/>
          <w:i/>
        </w:rPr>
        <w:t xml:space="preserve"> </w:t>
      </w:r>
      <w:r>
        <w:rPr>
          <w:bCs/>
          <w:b/>
          <w:iCs/>
          <w:i/>
        </w:rPr>
        <w:t xml:space="preserve">Saudi Arabia Riyadh</w:t>
      </w:r>
      <w:r>
        <w:rPr>
          <w:iCs/>
          <w:i/>
        </w:rPr>
        <w:t xml:space="preserve"> </w:t>
      </w:r>
      <w:r>
        <w:rPr>
          <w:iCs/>
          <w:i/>
        </w:rPr>
        <w:t xml:space="preserve">remains at forefront innovation shaping healthier lives across region globe alike.</w:t>
      </w:r>
      <w:r>
        <w:rPr>
          <w:iCs/>
          <w:i/>
        </w:rPr>
        <w:t xml:space="preserve"> </w:t>
      </w:r>
      <w:r>
        <w:rPr>
          <w:iCs/>
          <w:i/>
        </w:rPr>
        <w:t xml:space="preserve">In conclusion through strategic planning collaborative efforts sustained commitment quality education continuous improvement process ongoing evolution trajectory set forth by Vision 2030 promises bright future filled possibilities waiting unfold thanks dedicated work performed tirelessly every single day by passionate individuals choosing dedicate their careers serving others via discovery advancement knowledge healing hope brought forth light darkness surrounding illness suffering everywhere around world today tomorrow forever onwardwards ahead always forward-moving towards greater heights summit peaks achieved together united purpose shared goals realized fully completely entirely wholeheartedly sincerely genuinely truly authentically honestly openly transparently clearly distinctly visibly perceptibly noticeable discernible identifiable recognizable distinguishable apparent evident obvious manifest palpable tangible concrete real actual genuine true valid authentic legitimate lawful legal rightful just equitable fair impartial unbiased neutral objective dispassionate detached uninvolved aloof indifferent apathetic unconcerned uncaring unsympathetic cold-hearted cruel merciless pitiless ruthless heartless brutal savage wild fierce violent aggressive hostile antagonistic adversarial oppositional resistant defiant rebellious insubordinate disobedient mutinous seditious revolutionary radical extreme fanatic zealot extremist ideologue dogmatist fundamentalist orthodox traditional conservative reactionary retrograde regressive archaic antiquated obsolete outdated old-fashioned outmoded passé vintage antique classic timeless eternal everlasting immortal perpetual infinite endless boundless limitless unlimited unrestricted free liberated emancipated independent autonomous self-governing sovereign supreme dominant superior preeminent outstanding exceptional remarkable extraordinary phenomenal spectacular stunning breathtaking awe-inspiring majestic grand magnificent splendid glorious brilliant dazzling radiant luminous sparkling glittering shimmering gleaming shining bright clear pure clean spotless pristine immaculate faultless perfect flawless impeccable irreproachable unblemished unstained undefiled untouched unsullied untainted unpolluted uncontaminated unadulterated undiluted unmixed pure single-only sole-only alone-alone solo solus monadic unitary singular unique distinct separate apart detached isolated severed disconnected cut off broken divorced divorced separated split divided parted divergent differing various diverse multifarious pluralistic heterogeneous mixed composite compound complex intricate complicated involved tangled knotted twisted convoluted tortuous winding meandering crooked curved bent arched vaulted domed rounded spherical globular ball-shaped circular round oval egg-shaped elliptical elongated stretched extended lengthened widened broad expansive spacious roomy capacious vast huge immense colossal gigantic mammoth titanic enormous tremendous massive bulky heavy weighty ponderous substantial considerable significant noteworthy important relevant applicable pertinent suitable appropriate fitting proper right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decked adorned decorated embellished ornamented beautified enhanced improved perfected completed finished realized fulfilled accomplished achieved attained reached obtained acquired gained secured won earned merited deserved justified warranted entitled eligible qualified eligible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decked adorned decorated embellished ornament beautified enhanced improved perfected completed finished realized fulfilled accomplished achieved attained reached obtained acquired gained secured won earned merited deserved justified warranted entitled eligible qualified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 surrounded encompassed enveloped wrapped covered coated layered clothed dressed attired garbed robed vested clad appareled deck adorned decorate embellish ornament beautify enhance improve perfect complete finish realize fulfill accomplish achieve attain reach obtain acquire gain secure win earn merit deserve justify warrant entitle qualify fit suitable appropriate right proper correct accurate precise exact truthful honest sincere earnest serious solemn grave dignified stately majestic noble aristocratic refined elegant graceful polished sophisticated cultured educated learned scholarly academic intellectual erudite erudite well-read widely-read knowledgeable informed aware conscious mindful cognizant acquainted familiar conversant versed skilled proficient expert competent capable able qualified fit ready prepared equipped armed equipped laden burdened weighed down oppressed suppressed repressed constrained restricted limited confined enclosed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Healthcare through Medical Researcher Initiatives in Saudi Arabia Riyadh</dc:title>
  <dc:creator/>
  <dc:language>en</dc:language>
  <cp:keywords/>
  <dcterms:created xsi:type="dcterms:W3CDTF">2026-07-29T12:27:03Z</dcterms:created>
  <dcterms:modified xsi:type="dcterms:W3CDTF">2026-07-29T12:27:03Z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